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r>
        <w:rPr>
          <w:rFonts w:hint="eastAsia" w:ascii="方正小标宋_GBK" w:eastAsia="方正小标宋_GBK"/>
          <w:spacing w:val="-8"/>
          <w:sz w:val="52"/>
          <w:szCs w:val="52"/>
        </w:rPr>
        <w:t>邢台市部门工作活动</w:t>
      </w:r>
      <w:r>
        <w:rPr>
          <w:rFonts w:ascii="方正小标宋_GBK" w:eastAsia="方正小标宋_GBK"/>
          <w:spacing w:val="-8"/>
          <w:sz w:val="52"/>
          <w:szCs w:val="52"/>
        </w:rPr>
        <w:t>(</w:t>
      </w:r>
      <w:r>
        <w:rPr>
          <w:rFonts w:hint="eastAsia" w:ascii="方正小标宋_GBK" w:eastAsia="方正小标宋_GBK"/>
          <w:spacing w:val="-8"/>
          <w:sz w:val="52"/>
          <w:szCs w:val="52"/>
        </w:rPr>
        <w:t>项目</w:t>
      </w:r>
      <w:r>
        <w:rPr>
          <w:rFonts w:ascii="方正小标宋_GBK" w:eastAsia="方正小标宋_GBK"/>
          <w:spacing w:val="-8"/>
          <w:sz w:val="52"/>
          <w:szCs w:val="52"/>
        </w:rPr>
        <w:t>)</w:t>
      </w:r>
    </w:p>
    <w:p>
      <w:pPr>
        <w:jc w:val="center"/>
        <w:rPr>
          <w:rFonts w:ascii="方正小标宋_GBK" w:eastAsia="方正小标宋_GBK"/>
          <w:spacing w:val="-8"/>
          <w:sz w:val="52"/>
          <w:szCs w:val="52"/>
        </w:rPr>
      </w:pPr>
      <w:r>
        <w:rPr>
          <w:rFonts w:hint="eastAsia" w:ascii="方正小标宋_GBK" w:eastAsia="方正小标宋_GBK"/>
          <w:spacing w:val="-8"/>
          <w:sz w:val="52"/>
          <w:szCs w:val="52"/>
        </w:rPr>
        <w:t>绩效评价自评报告</w:t>
      </w:r>
    </w:p>
    <w:p>
      <w:pPr>
        <w:jc w:val="center"/>
        <w:rPr>
          <w:sz w:val="44"/>
          <w:szCs w:val="44"/>
        </w:rPr>
      </w:pPr>
      <w:r>
        <w:rPr>
          <w:rFonts w:hint="eastAsia"/>
          <w:sz w:val="44"/>
          <w:szCs w:val="44"/>
        </w:rPr>
        <w:t>（</w:t>
      </w:r>
      <w:r>
        <w:rPr>
          <w:sz w:val="44"/>
          <w:szCs w:val="44"/>
        </w:rPr>
        <w:t>201</w:t>
      </w:r>
      <w:r>
        <w:rPr>
          <w:rFonts w:hint="eastAsia"/>
          <w:sz w:val="44"/>
          <w:szCs w:val="44"/>
          <w:lang w:val="en-US" w:eastAsia="zh-CN"/>
        </w:rPr>
        <w:t>9</w:t>
      </w:r>
      <w:r>
        <w:rPr>
          <w:rFonts w:hint="eastAsia"/>
          <w:sz w:val="44"/>
          <w:szCs w:val="44"/>
        </w:rPr>
        <w:t>年度）</w:t>
      </w:r>
    </w:p>
    <w:p/>
    <w:p/>
    <w:p/>
    <w:p/>
    <w:p/>
    <w:p/>
    <w:p>
      <w:pPr>
        <w:rPr>
          <w:rFonts w:ascii="宋体"/>
          <w:sz w:val="32"/>
          <w:szCs w:val="32"/>
        </w:rPr>
      </w:pPr>
      <w:r>
        <w:rPr>
          <w:rFonts w:hint="eastAsia" w:ascii="宋体" w:hAnsi="宋体"/>
          <w:sz w:val="32"/>
          <w:szCs w:val="32"/>
        </w:rPr>
        <w:t>项目名称：粮油作物新品种推广示范</w:t>
      </w:r>
    </w:p>
    <w:p>
      <w:pPr>
        <w:rPr>
          <w:rFonts w:ascii="宋体"/>
          <w:sz w:val="32"/>
          <w:szCs w:val="32"/>
        </w:rPr>
      </w:pPr>
      <w:r>
        <w:rPr>
          <w:rFonts w:hint="eastAsia" w:ascii="宋体" w:hAnsi="宋体"/>
          <w:sz w:val="32"/>
          <w:szCs w:val="32"/>
        </w:rPr>
        <w:t>项目承担单位：邢台市农业科学研究院（公章）</w:t>
      </w:r>
    </w:p>
    <w:p>
      <w:pPr>
        <w:rPr>
          <w:rFonts w:ascii="宋体"/>
          <w:sz w:val="32"/>
          <w:szCs w:val="32"/>
        </w:rPr>
      </w:pPr>
      <w:r>
        <w:rPr>
          <w:rFonts w:hint="eastAsia" w:ascii="宋体" w:hAnsi="宋体"/>
          <w:sz w:val="32"/>
          <w:szCs w:val="32"/>
        </w:rPr>
        <w:t>项目主管部门：邢台市财政局（公章）</w:t>
      </w:r>
    </w:p>
    <w:p>
      <w:pPr>
        <w:rPr>
          <w:rFonts w:ascii="宋体"/>
          <w:sz w:val="32"/>
          <w:szCs w:val="32"/>
        </w:rPr>
      </w:pPr>
      <w:r>
        <w:rPr>
          <w:rFonts w:hint="eastAsia" w:ascii="宋体" w:hAnsi="宋体"/>
          <w:sz w:val="32"/>
          <w:szCs w:val="32"/>
        </w:rPr>
        <w:t>组织方式：□财政部门□主管部门</w:t>
      </w:r>
      <w:r>
        <w:rPr>
          <w:rFonts w:hint="eastAsia" w:ascii="宋体" w:hAnsi="宋体"/>
          <w:szCs w:val="21"/>
          <w:bdr w:val="single" w:color="auto" w:sz="4" w:space="0"/>
        </w:rPr>
        <w:t>√</w:t>
      </w:r>
      <w:r>
        <w:rPr>
          <w:rFonts w:hint="eastAsia" w:ascii="宋体" w:hAnsi="宋体"/>
          <w:sz w:val="32"/>
          <w:szCs w:val="32"/>
        </w:rPr>
        <w:t>实施单位</w:t>
      </w:r>
    </w:p>
    <w:p>
      <w:pPr>
        <w:rPr>
          <w:rFonts w:ascii="宋体"/>
          <w:sz w:val="32"/>
          <w:szCs w:val="32"/>
        </w:rPr>
      </w:pPr>
      <w:r>
        <w:rPr>
          <w:rFonts w:hint="eastAsia" w:ascii="宋体" w:hAnsi="宋体"/>
          <w:sz w:val="32"/>
          <w:szCs w:val="32"/>
        </w:rPr>
        <w:t>评价机构：□中介机构□专家组</w:t>
      </w:r>
      <w:r>
        <w:rPr>
          <w:rFonts w:hint="eastAsia" w:ascii="宋体" w:hAnsi="宋体"/>
          <w:szCs w:val="21"/>
          <w:bdr w:val="single" w:color="auto" w:sz="4" w:space="0"/>
        </w:rPr>
        <w:t>√</w:t>
      </w:r>
      <w:r>
        <w:rPr>
          <w:rFonts w:hint="eastAsia" w:ascii="宋体" w:hAnsi="宋体"/>
          <w:sz w:val="32"/>
          <w:szCs w:val="32"/>
        </w:rPr>
        <w:t>项目单位评价组</w:t>
      </w:r>
    </w:p>
    <w:p>
      <w:pPr>
        <w:rPr>
          <w:rFonts w:ascii="宋体"/>
          <w:sz w:val="32"/>
          <w:szCs w:val="32"/>
        </w:rPr>
      </w:pPr>
      <w:r>
        <w:rPr>
          <w:rFonts w:hint="eastAsia" w:ascii="宋体" w:hAnsi="宋体"/>
          <w:sz w:val="32"/>
          <w:szCs w:val="32"/>
        </w:rPr>
        <w:t>评价类型：□预算申报前评价□实施过程评价</w:t>
      </w:r>
      <w:r>
        <w:rPr>
          <w:rFonts w:hint="eastAsia" w:ascii="宋体" w:hAnsi="宋体"/>
          <w:szCs w:val="21"/>
          <w:bdr w:val="single" w:color="auto" w:sz="4" w:space="0"/>
        </w:rPr>
        <w:t>√</w:t>
      </w:r>
      <w:r>
        <w:rPr>
          <w:rFonts w:hint="eastAsia" w:ascii="宋体" w:hAnsi="宋体"/>
          <w:sz w:val="32"/>
          <w:szCs w:val="32"/>
        </w:rPr>
        <w:t>完成结果评价</w:t>
      </w:r>
    </w:p>
    <w:p>
      <w:pPr>
        <w:rPr>
          <w:rFonts w:ascii="宋体"/>
          <w:sz w:val="32"/>
          <w:szCs w:val="32"/>
        </w:rPr>
      </w:pPr>
    </w:p>
    <w:p>
      <w:pPr>
        <w:jc w:val="center"/>
        <w:rPr>
          <w:rFonts w:ascii="宋体" w:hAnsi="宋体"/>
          <w:sz w:val="32"/>
          <w:szCs w:val="32"/>
        </w:rPr>
      </w:pPr>
    </w:p>
    <w:p>
      <w:pPr>
        <w:spacing w:line="560" w:lineRule="exact"/>
        <w:jc w:val="center"/>
        <w:rPr>
          <w:sz w:val="32"/>
          <w:szCs w:val="32"/>
        </w:rPr>
      </w:pPr>
      <w:r>
        <w:rPr>
          <w:sz w:val="32"/>
          <w:szCs w:val="32"/>
        </w:rPr>
        <w:t>20</w:t>
      </w:r>
      <w:r>
        <w:rPr>
          <w:rFonts w:hint="eastAsia"/>
          <w:sz w:val="32"/>
          <w:szCs w:val="32"/>
          <w:lang w:val="en-US" w:eastAsia="zh-CN"/>
        </w:rPr>
        <w:t>20</w:t>
      </w:r>
      <w:r>
        <w:rPr>
          <w:sz w:val="32"/>
          <w:szCs w:val="32"/>
        </w:rPr>
        <w:t>年</w:t>
      </w:r>
      <w:r>
        <w:rPr>
          <w:rFonts w:hint="eastAsia"/>
          <w:sz w:val="32"/>
          <w:szCs w:val="32"/>
          <w:lang w:val="en-US" w:eastAsia="zh-CN"/>
        </w:rPr>
        <w:t>3</w:t>
      </w:r>
      <w:r>
        <w:rPr>
          <w:sz w:val="32"/>
          <w:szCs w:val="32"/>
        </w:rPr>
        <w:t>月</w:t>
      </w:r>
      <w:r>
        <w:rPr>
          <w:rFonts w:hint="eastAsia"/>
          <w:sz w:val="32"/>
          <w:szCs w:val="32"/>
          <w:lang w:val="en-US" w:eastAsia="zh-CN"/>
        </w:rPr>
        <w:t>11</w:t>
      </w:r>
      <w:r>
        <w:rPr>
          <w:sz w:val="32"/>
          <w:szCs w:val="32"/>
        </w:rPr>
        <w:t>日</w:t>
      </w:r>
    </w:p>
    <w:p>
      <w:pPr>
        <w:spacing w:line="560" w:lineRule="exact"/>
      </w:pPr>
    </w:p>
    <w:p>
      <w:pPr>
        <w:spacing w:line="560" w:lineRule="exact"/>
      </w:pPr>
    </w:p>
    <w:p>
      <w:pPr>
        <w:spacing w:line="560" w:lineRule="exact"/>
      </w:pPr>
    </w:p>
    <w:p>
      <w:pPr>
        <w:spacing w:line="560" w:lineRule="exact"/>
        <w:ind w:firstLine="640" w:firstLineChars="200"/>
        <w:rPr>
          <w:sz w:val="32"/>
          <w:szCs w:val="32"/>
        </w:rPr>
      </w:pPr>
      <w:r>
        <w:rPr>
          <w:sz w:val="32"/>
          <w:szCs w:val="32"/>
        </w:rPr>
        <w:t>一、项目概况</w:t>
      </w:r>
    </w:p>
    <w:p>
      <w:pPr>
        <w:spacing w:line="560" w:lineRule="exact"/>
        <w:ind w:firstLine="640" w:firstLineChars="200"/>
        <w:rPr>
          <w:sz w:val="32"/>
          <w:szCs w:val="32"/>
        </w:rPr>
      </w:pPr>
      <w:r>
        <w:rPr>
          <w:sz w:val="32"/>
          <w:szCs w:val="32"/>
        </w:rPr>
        <w:t>（一）政府战略规划或目标。</w:t>
      </w:r>
    </w:p>
    <w:p>
      <w:pPr>
        <w:ind w:firstLine="640" w:firstLineChars="200"/>
        <w:rPr>
          <w:rFonts w:asciiTheme="minorEastAsia" w:hAnsiTheme="minorEastAsia"/>
          <w:sz w:val="32"/>
          <w:szCs w:val="32"/>
        </w:rPr>
      </w:pPr>
      <w:r>
        <w:rPr>
          <w:rFonts w:hint="eastAsia" w:asciiTheme="minorEastAsia" w:hAnsiTheme="minorEastAsia"/>
          <w:sz w:val="32"/>
          <w:szCs w:val="32"/>
          <w:lang w:val="en-US" w:eastAsia="zh-CN"/>
        </w:rPr>
        <w:t>1.</w:t>
      </w:r>
      <w:r>
        <w:rPr>
          <w:rFonts w:hint="eastAsia" w:asciiTheme="minorEastAsia" w:hAnsiTheme="minorEastAsia"/>
          <w:sz w:val="32"/>
          <w:szCs w:val="32"/>
        </w:rPr>
        <w:t>我国是世界棉花第二大生产国和第一大消费国，棉花产业对我国社会经济发展具有重要作用。现在国内棉花供给满足不了纺织业需求。数据显示，2015—2018 年国内棉花产量与纺织需求量的缺口一直在 250 万吨以上。</w:t>
      </w:r>
    </w:p>
    <w:p>
      <w:pPr>
        <w:spacing w:line="560" w:lineRule="exact"/>
        <w:ind w:firstLine="640" w:firstLineChars="200"/>
        <w:rPr>
          <w:sz w:val="32"/>
          <w:szCs w:val="32"/>
        </w:rPr>
      </w:pPr>
      <w:r>
        <w:rPr>
          <w:rFonts w:hint="eastAsia" w:asciiTheme="minorEastAsia" w:hAnsiTheme="minorEastAsia"/>
          <w:sz w:val="32"/>
          <w:szCs w:val="32"/>
        </w:rPr>
        <w:t>因此，充分发挥好国内棉花生产优势，可满足纺织企业用棉需求，进而盘活整个棉花产业链。农业部在 2016 年发布的 《全国种植业结构调整规划（2016—2020 年）》中强调棉花产业，重点是稳定面积、提高单产、提升品质、增加效益。2019年中央 1 号文件也提出要重新启动优质棉生产基地建设，在提质增效的基础上巩固棉花的生产能力。</w:t>
      </w:r>
    </w:p>
    <w:p>
      <w:pPr>
        <w:spacing w:line="560" w:lineRule="exact"/>
        <w:ind w:firstLine="640" w:firstLineChars="200"/>
        <w:rPr>
          <w:sz w:val="32"/>
          <w:szCs w:val="32"/>
        </w:rPr>
      </w:pPr>
      <w:r>
        <w:rPr>
          <w:rFonts w:hint="eastAsia"/>
          <w:sz w:val="32"/>
          <w:szCs w:val="32"/>
          <w:lang w:val="en-US" w:eastAsia="zh-CN"/>
        </w:rPr>
        <w:t>2.</w:t>
      </w:r>
      <w:r>
        <w:rPr>
          <w:rFonts w:hint="eastAsia"/>
          <w:sz w:val="32"/>
          <w:szCs w:val="32"/>
        </w:rPr>
        <w:t>开展玉米新品种的推广示范是认识品种的主要方式。通过玉米新品种的推广示范能更深入了解品种特征特性，也能更好地向企业和农民宣传品种。</w:t>
      </w:r>
    </w:p>
    <w:p>
      <w:pPr>
        <w:spacing w:line="560" w:lineRule="exact"/>
        <w:ind w:firstLine="640" w:firstLineChars="200"/>
        <w:rPr>
          <w:sz w:val="32"/>
          <w:szCs w:val="32"/>
        </w:rPr>
      </w:pPr>
      <w:r>
        <w:rPr>
          <w:rFonts w:hint="eastAsia"/>
          <w:sz w:val="32"/>
          <w:szCs w:val="32"/>
        </w:rPr>
        <w:t>开展玉米新品种的推广示范是解决小气候区域品种问题的必要措施。各地区总是存在一定的气候差异，玉米新品种的推广示范可以检验品种宜播区域。</w:t>
      </w:r>
    </w:p>
    <w:p>
      <w:pPr>
        <w:spacing w:line="560" w:lineRule="exact"/>
        <w:ind w:firstLine="640" w:firstLineChars="200"/>
        <w:rPr>
          <w:sz w:val="32"/>
          <w:szCs w:val="32"/>
        </w:rPr>
      </w:pPr>
      <w:r>
        <w:rPr>
          <w:rFonts w:hint="eastAsia"/>
          <w:sz w:val="32"/>
          <w:szCs w:val="32"/>
        </w:rPr>
        <w:t>开展玉米新品种推广示范是完善配套栽培技术的有效途径。一个优良品种的增产潜力只有通过配套的栽培技术的应用才能有效发挥 ，开展玉米品种推广示范可以同时研究、检验配套栽培技术，为大规模的生产应用创造有利条件。</w:t>
      </w:r>
    </w:p>
    <w:p>
      <w:pPr>
        <w:spacing w:line="560" w:lineRule="exact"/>
        <w:ind w:firstLine="640" w:firstLineChars="200"/>
        <w:rPr>
          <w:sz w:val="32"/>
          <w:szCs w:val="32"/>
        </w:rPr>
      </w:pPr>
      <w:r>
        <w:rPr>
          <w:sz w:val="32"/>
          <w:szCs w:val="32"/>
        </w:rPr>
        <w:t>（二）单位工作目标。</w:t>
      </w:r>
    </w:p>
    <w:p>
      <w:pPr>
        <w:spacing w:line="560" w:lineRule="exact"/>
        <w:ind w:firstLine="640" w:firstLineChars="200"/>
        <w:rPr>
          <w:sz w:val="32"/>
          <w:szCs w:val="32"/>
        </w:rPr>
      </w:pPr>
      <w:r>
        <w:rPr>
          <w:rFonts w:hint="eastAsia"/>
          <w:sz w:val="32"/>
          <w:szCs w:val="32"/>
        </w:rPr>
        <w:t>解决长期以来我院棉花新品种选育研究中经费不足问题，用于选育过程中棉花科研播种机定制，补足田间试验、考种用工等经费投入，以保证试验质量，加快新品种选育进程，尽快育出新品种，满足我市棉花生产对新品种的需求。</w:t>
      </w:r>
    </w:p>
    <w:p>
      <w:pPr>
        <w:spacing w:line="560" w:lineRule="exact"/>
        <w:ind w:firstLine="640" w:firstLineChars="200"/>
        <w:rPr>
          <w:sz w:val="32"/>
          <w:szCs w:val="32"/>
        </w:rPr>
      </w:pPr>
      <w:r>
        <w:rPr>
          <w:rFonts w:hint="eastAsia"/>
          <w:sz w:val="32"/>
          <w:szCs w:val="32"/>
        </w:rPr>
        <w:t>将我院研究的玉米新品种进行较为集中的展示示范，为品种在生产上的应用创造有利条件</w:t>
      </w:r>
    </w:p>
    <w:p>
      <w:pPr>
        <w:spacing w:line="560" w:lineRule="exact"/>
        <w:ind w:firstLine="640" w:firstLineChars="200"/>
        <w:rPr>
          <w:sz w:val="32"/>
          <w:szCs w:val="32"/>
        </w:rPr>
      </w:pPr>
      <w:r>
        <w:rPr>
          <w:sz w:val="32"/>
          <w:szCs w:val="32"/>
        </w:rPr>
        <w:t>（三）项目基本情况。</w:t>
      </w:r>
    </w:p>
    <w:p>
      <w:pPr>
        <w:spacing w:line="560" w:lineRule="exact"/>
        <w:ind w:firstLine="640" w:firstLineChars="200"/>
        <w:rPr>
          <w:sz w:val="32"/>
          <w:szCs w:val="32"/>
        </w:rPr>
      </w:pPr>
      <w:r>
        <w:rPr>
          <w:sz w:val="32"/>
          <w:szCs w:val="32"/>
        </w:rPr>
        <w:t>1.工作活动(项目)背景资料。</w:t>
      </w:r>
    </w:p>
    <w:p>
      <w:pPr>
        <w:spacing w:line="560" w:lineRule="exact"/>
        <w:ind w:firstLine="640" w:firstLineChars="200"/>
        <w:rPr>
          <w:sz w:val="32"/>
          <w:szCs w:val="32"/>
        </w:rPr>
      </w:pPr>
      <w:r>
        <w:rPr>
          <w:sz w:val="32"/>
          <w:szCs w:val="32"/>
        </w:rPr>
        <w:t>项目名称为“</w:t>
      </w:r>
      <w:r>
        <w:rPr>
          <w:rFonts w:hint="eastAsia"/>
          <w:sz w:val="32"/>
          <w:szCs w:val="32"/>
        </w:rPr>
        <w:t>粮油作物新品种推广示范</w:t>
      </w:r>
      <w:r>
        <w:rPr>
          <w:sz w:val="32"/>
          <w:szCs w:val="32"/>
        </w:rPr>
        <w:t>”，主要内容包括</w:t>
      </w:r>
      <w:r>
        <w:rPr>
          <w:rFonts w:hint="eastAsia"/>
          <w:sz w:val="32"/>
          <w:szCs w:val="32"/>
        </w:rPr>
        <w:t>针对性的选育棉花新品种，进行棉花品种丰产、抗病、抗旱、优化纤维品质的筛选，示范新选育品种推广配套栽培管理技术，有效增加</w:t>
      </w:r>
      <w:r>
        <w:rPr>
          <w:rFonts w:hint="eastAsia"/>
          <w:sz w:val="32"/>
          <w:szCs w:val="32"/>
          <w:lang w:val="en-US" w:eastAsia="zh-CN"/>
        </w:rPr>
        <w:t>植棉</w:t>
      </w:r>
      <w:r>
        <w:rPr>
          <w:rFonts w:hint="eastAsia"/>
          <w:sz w:val="32"/>
          <w:szCs w:val="32"/>
        </w:rPr>
        <w:t>收入。我院自研玉米新品种的集中示范，积极向种企和农民宣传新品种特征特性，研究配套栽培技术，为新研品种的生产应用创造有利条件。</w:t>
      </w:r>
    </w:p>
    <w:p>
      <w:pPr>
        <w:spacing w:line="560" w:lineRule="exact"/>
        <w:ind w:firstLine="640" w:firstLineChars="200"/>
        <w:rPr>
          <w:sz w:val="32"/>
          <w:szCs w:val="32"/>
        </w:rPr>
      </w:pPr>
      <w:r>
        <w:rPr>
          <w:sz w:val="32"/>
          <w:szCs w:val="32"/>
        </w:rPr>
        <w:t>2.项目的可行性、必要性、有效性及其论证过程。</w:t>
      </w:r>
    </w:p>
    <w:p>
      <w:pPr>
        <w:spacing w:line="560" w:lineRule="exact"/>
        <w:ind w:firstLine="640" w:firstLineChars="200"/>
        <w:rPr>
          <w:sz w:val="32"/>
          <w:szCs w:val="32"/>
        </w:rPr>
      </w:pPr>
      <w:r>
        <w:rPr>
          <w:rFonts w:hint="eastAsia"/>
          <w:sz w:val="32"/>
          <w:szCs w:val="32"/>
        </w:rPr>
        <w:t>依据《邢台市国民经济和社会发展第十三个五年规划纲要》中对我市棉花产业的战略布局，我院持续开展多抗型高产棉花新品种选育工作。因经费不足，导致选育进度缓慢。因此，加大对研究过程中小区播种收获机械、田间试验、考种用工等经费投入，可保证试验质量和加快新品种选育进程，尽快育出新品种，满足我市棉花生产对新品种的需求。</w:t>
      </w:r>
    </w:p>
    <w:p>
      <w:pPr>
        <w:spacing w:line="560" w:lineRule="exact"/>
        <w:ind w:firstLine="640" w:firstLineChars="200"/>
        <w:rPr>
          <w:sz w:val="32"/>
          <w:szCs w:val="32"/>
        </w:rPr>
      </w:pPr>
      <w:r>
        <w:rPr>
          <w:rFonts w:hint="eastAsia"/>
          <w:sz w:val="32"/>
          <w:szCs w:val="32"/>
        </w:rPr>
        <w:t>种子是农业发展的基础，农作新品种的推广示范是新品种生产应用的重要环节。我院玉米室自成立以来审定多个玉米新品种，并在生产大规模应用，创造了大量的社会经济效益，为我市的玉米产业发展做出了重要贡献。尤其近年来，接连育出玉米品种多个，急需在生产上大规模应用，开展玉米玉米新品种推广示范工作正当其时，不但可以更直观更有效地介绍品种的特征特性，也可以为生产上的应用积累必要的技术条件。</w:t>
      </w:r>
    </w:p>
    <w:p>
      <w:pPr>
        <w:spacing w:line="560" w:lineRule="exact"/>
        <w:ind w:firstLine="640" w:firstLineChars="200"/>
        <w:rPr>
          <w:sz w:val="32"/>
          <w:szCs w:val="32"/>
        </w:rPr>
      </w:pPr>
      <w:r>
        <w:rPr>
          <w:sz w:val="32"/>
          <w:szCs w:val="32"/>
        </w:rPr>
        <w:t>本项目在申报前经过农科院学术委员会的论证，认为项目的实施十分必要，切实可行，前景广阔。</w:t>
      </w:r>
    </w:p>
    <w:p>
      <w:pPr>
        <w:spacing w:line="560" w:lineRule="exact"/>
        <w:ind w:firstLine="640" w:firstLineChars="200"/>
        <w:rPr>
          <w:sz w:val="32"/>
          <w:szCs w:val="32"/>
        </w:rPr>
      </w:pPr>
      <w:r>
        <w:rPr>
          <w:sz w:val="32"/>
          <w:szCs w:val="32"/>
        </w:rPr>
        <w:t>二、项目绩效目标和指标设定情况</w:t>
      </w:r>
    </w:p>
    <w:p>
      <w:pPr>
        <w:spacing w:line="560" w:lineRule="exact"/>
        <w:ind w:firstLine="640" w:firstLineChars="200"/>
        <w:rPr>
          <w:sz w:val="32"/>
          <w:szCs w:val="32"/>
        </w:rPr>
      </w:pPr>
      <w:r>
        <w:rPr>
          <w:sz w:val="32"/>
          <w:szCs w:val="32"/>
        </w:rPr>
        <w:t>（一）项目总目标、年度目标设定情况。</w:t>
      </w:r>
    </w:p>
    <w:p>
      <w:pPr>
        <w:spacing w:line="560" w:lineRule="exact"/>
        <w:ind w:firstLine="640" w:firstLineChars="200"/>
        <w:rPr>
          <w:sz w:val="32"/>
          <w:szCs w:val="32"/>
        </w:rPr>
      </w:pPr>
      <w:r>
        <w:rPr>
          <w:sz w:val="32"/>
          <w:szCs w:val="32"/>
        </w:rPr>
        <w:t>本项目</w:t>
      </w:r>
      <w:r>
        <w:rPr>
          <w:rFonts w:hint="eastAsia"/>
          <w:sz w:val="32"/>
          <w:szCs w:val="32"/>
        </w:rPr>
        <w:t>定制1套棉花科研播种机，增加科研用工80个，育出较对照增产5%的棉花新品系2-3个。</w:t>
      </w:r>
    </w:p>
    <w:p>
      <w:pPr>
        <w:spacing w:line="560" w:lineRule="exact"/>
        <w:ind w:firstLine="640" w:firstLineChars="200"/>
        <w:rPr>
          <w:sz w:val="32"/>
          <w:szCs w:val="32"/>
        </w:rPr>
      </w:pPr>
      <w:r>
        <w:rPr>
          <w:rFonts w:hint="eastAsia"/>
          <w:sz w:val="32"/>
          <w:szCs w:val="32"/>
        </w:rPr>
        <w:t>选取近年来审定或参加生试的</w:t>
      </w:r>
      <w:r>
        <w:rPr>
          <w:rFonts w:hint="eastAsia"/>
          <w:sz w:val="32"/>
          <w:szCs w:val="32"/>
          <w:lang w:eastAsia="zh-CN"/>
        </w:rPr>
        <w:t>玉米</w:t>
      </w:r>
      <w:r>
        <w:rPr>
          <w:rFonts w:hint="eastAsia"/>
          <w:sz w:val="32"/>
          <w:szCs w:val="32"/>
        </w:rPr>
        <w:t>品种5个，种植面积20亩的示范田。完成1-2新审定品种的成果转化。</w:t>
      </w:r>
    </w:p>
    <w:p>
      <w:pPr>
        <w:spacing w:line="560" w:lineRule="exact"/>
        <w:ind w:firstLine="640" w:firstLineChars="200"/>
        <w:rPr>
          <w:sz w:val="32"/>
          <w:szCs w:val="32"/>
        </w:rPr>
      </w:pPr>
      <w:r>
        <w:rPr>
          <w:sz w:val="32"/>
          <w:szCs w:val="32"/>
        </w:rPr>
        <w:t>（二）项目绩效指标设定情况。</w:t>
      </w:r>
    </w:p>
    <w:p>
      <w:pPr>
        <w:spacing w:line="560" w:lineRule="exact"/>
        <w:ind w:firstLine="640" w:firstLineChars="200"/>
        <w:rPr>
          <w:sz w:val="32"/>
          <w:szCs w:val="32"/>
        </w:rPr>
      </w:pPr>
      <w:r>
        <w:rPr>
          <w:sz w:val="32"/>
          <w:szCs w:val="32"/>
        </w:rPr>
        <w:t>1</w:t>
      </w:r>
      <w:r>
        <w:rPr>
          <w:rFonts w:hint="eastAsia"/>
          <w:sz w:val="32"/>
          <w:szCs w:val="32"/>
          <w:lang w:val="en-US" w:eastAsia="zh-CN"/>
        </w:rPr>
        <w:t>.</w:t>
      </w:r>
      <w:r>
        <w:rPr>
          <w:sz w:val="32"/>
          <w:szCs w:val="32"/>
        </w:rPr>
        <w:t>产出指标</w:t>
      </w:r>
    </w:p>
    <w:p>
      <w:pPr>
        <w:spacing w:line="560" w:lineRule="exact"/>
        <w:ind w:firstLine="640" w:firstLineChars="200"/>
        <w:rPr>
          <w:sz w:val="32"/>
          <w:szCs w:val="32"/>
        </w:rPr>
      </w:pPr>
      <w:r>
        <w:rPr>
          <w:sz w:val="32"/>
          <w:szCs w:val="32"/>
        </w:rPr>
        <w:t>（1）数量指标</w:t>
      </w:r>
    </w:p>
    <w:p>
      <w:pPr>
        <w:spacing w:line="560" w:lineRule="exact"/>
        <w:ind w:firstLine="640" w:firstLineChars="200"/>
        <w:rPr>
          <w:sz w:val="32"/>
          <w:szCs w:val="32"/>
        </w:rPr>
      </w:pPr>
      <w:r>
        <w:rPr>
          <w:rFonts w:hint="eastAsia"/>
          <w:sz w:val="32"/>
          <w:szCs w:val="32"/>
        </w:rPr>
        <w:t>定制1套棉花科研播种机，增加科研用工80个</w:t>
      </w:r>
      <w:r>
        <w:rPr>
          <w:sz w:val="32"/>
          <w:szCs w:val="32"/>
        </w:rPr>
        <w:t>。</w:t>
      </w:r>
    </w:p>
    <w:p>
      <w:pPr>
        <w:spacing w:line="560" w:lineRule="exact"/>
        <w:ind w:firstLine="640" w:firstLineChars="200"/>
        <w:rPr>
          <w:sz w:val="32"/>
          <w:szCs w:val="32"/>
        </w:rPr>
      </w:pPr>
      <w:r>
        <w:rPr>
          <w:rFonts w:hint="eastAsia"/>
          <w:sz w:val="32"/>
          <w:szCs w:val="32"/>
        </w:rPr>
        <w:t>选取近年来审定或参加生试的</w:t>
      </w:r>
      <w:r>
        <w:rPr>
          <w:rFonts w:hint="eastAsia"/>
          <w:sz w:val="32"/>
          <w:szCs w:val="32"/>
          <w:lang w:eastAsia="zh-CN"/>
        </w:rPr>
        <w:t>玉米</w:t>
      </w:r>
      <w:r>
        <w:rPr>
          <w:rFonts w:hint="eastAsia"/>
          <w:sz w:val="32"/>
          <w:szCs w:val="32"/>
        </w:rPr>
        <w:t>品种5个，种植面积20亩的示范田。完成1-2新审定品种的成果转化。</w:t>
      </w:r>
    </w:p>
    <w:p>
      <w:pPr>
        <w:spacing w:line="560" w:lineRule="exact"/>
        <w:ind w:firstLine="640" w:firstLineChars="200"/>
        <w:rPr>
          <w:sz w:val="32"/>
          <w:szCs w:val="32"/>
        </w:rPr>
      </w:pPr>
      <w:r>
        <w:rPr>
          <w:sz w:val="32"/>
          <w:szCs w:val="32"/>
        </w:rPr>
        <w:t>（2）质量指标</w:t>
      </w:r>
    </w:p>
    <w:p>
      <w:pPr>
        <w:spacing w:line="560" w:lineRule="exact"/>
        <w:ind w:firstLine="640" w:firstLineChars="200"/>
        <w:rPr>
          <w:sz w:val="32"/>
          <w:szCs w:val="32"/>
        </w:rPr>
      </w:pPr>
      <w:r>
        <w:rPr>
          <w:rFonts w:hint="eastAsia"/>
          <w:sz w:val="32"/>
          <w:szCs w:val="32"/>
        </w:rPr>
        <w:t>播种机定制及增加科研用工完成率。</w:t>
      </w:r>
    </w:p>
    <w:p>
      <w:pPr>
        <w:spacing w:line="560" w:lineRule="exact"/>
        <w:ind w:firstLine="640" w:firstLineChars="200"/>
        <w:rPr>
          <w:sz w:val="32"/>
          <w:szCs w:val="32"/>
        </w:rPr>
      </w:pPr>
      <w:r>
        <w:rPr>
          <w:rFonts w:hint="eastAsia"/>
          <w:sz w:val="32"/>
          <w:szCs w:val="32"/>
        </w:rPr>
        <w:t>田间管理及时到位。</w:t>
      </w:r>
    </w:p>
    <w:p>
      <w:pPr>
        <w:spacing w:line="560" w:lineRule="exact"/>
        <w:ind w:firstLine="640" w:firstLineChars="200"/>
        <w:rPr>
          <w:sz w:val="32"/>
          <w:szCs w:val="32"/>
        </w:rPr>
      </w:pPr>
      <w:r>
        <w:rPr>
          <w:sz w:val="32"/>
          <w:szCs w:val="32"/>
        </w:rPr>
        <w:t>（3）成本指标</w:t>
      </w:r>
    </w:p>
    <w:p>
      <w:pPr>
        <w:spacing w:line="560" w:lineRule="exact"/>
        <w:ind w:firstLine="640" w:firstLineChars="200"/>
        <w:rPr>
          <w:sz w:val="32"/>
          <w:szCs w:val="32"/>
        </w:rPr>
      </w:pPr>
      <w:r>
        <w:rPr>
          <w:rFonts w:hint="eastAsia"/>
          <w:sz w:val="32"/>
          <w:szCs w:val="32"/>
        </w:rPr>
        <w:t>项目经费支出</w:t>
      </w:r>
      <w:r>
        <w:rPr>
          <w:rFonts w:hint="eastAsia"/>
          <w:sz w:val="32"/>
          <w:szCs w:val="32"/>
          <w:lang w:val="en-US" w:eastAsia="zh-CN"/>
        </w:rPr>
        <w:t>4</w:t>
      </w:r>
      <w:r>
        <w:rPr>
          <w:rFonts w:hint="eastAsia"/>
          <w:sz w:val="32"/>
          <w:szCs w:val="32"/>
        </w:rPr>
        <w:t>.6万元。</w:t>
      </w:r>
    </w:p>
    <w:p>
      <w:pPr>
        <w:spacing w:line="560" w:lineRule="exact"/>
        <w:ind w:firstLine="640" w:firstLineChars="200"/>
        <w:rPr>
          <w:sz w:val="32"/>
          <w:szCs w:val="32"/>
        </w:rPr>
      </w:pPr>
      <w:r>
        <w:rPr>
          <w:sz w:val="32"/>
          <w:szCs w:val="32"/>
        </w:rPr>
        <w:t>2</w:t>
      </w:r>
      <w:r>
        <w:rPr>
          <w:rFonts w:hint="eastAsia"/>
          <w:sz w:val="32"/>
          <w:szCs w:val="32"/>
          <w:lang w:val="en-US" w:eastAsia="zh-CN"/>
        </w:rPr>
        <w:t>.</w:t>
      </w:r>
      <w:r>
        <w:rPr>
          <w:sz w:val="32"/>
          <w:szCs w:val="32"/>
        </w:rPr>
        <w:t>效果指标</w:t>
      </w:r>
    </w:p>
    <w:p>
      <w:pPr>
        <w:spacing w:line="560" w:lineRule="exact"/>
        <w:ind w:firstLine="640" w:firstLineChars="200"/>
        <w:rPr>
          <w:sz w:val="32"/>
          <w:szCs w:val="32"/>
        </w:rPr>
      </w:pPr>
      <w:r>
        <w:rPr>
          <w:sz w:val="32"/>
          <w:szCs w:val="32"/>
        </w:rPr>
        <w:t>（1）经济效益指标</w:t>
      </w:r>
    </w:p>
    <w:p>
      <w:pPr>
        <w:spacing w:line="560" w:lineRule="exact"/>
        <w:ind w:firstLine="640" w:firstLineChars="200"/>
        <w:rPr>
          <w:sz w:val="32"/>
          <w:szCs w:val="32"/>
        </w:rPr>
      </w:pPr>
      <w:r>
        <w:rPr>
          <w:rFonts w:hint="eastAsia"/>
          <w:sz w:val="32"/>
          <w:szCs w:val="32"/>
        </w:rPr>
        <w:t>选育出的</w:t>
      </w:r>
      <w:r>
        <w:rPr>
          <w:rFonts w:hint="eastAsia"/>
          <w:sz w:val="32"/>
          <w:szCs w:val="32"/>
          <w:lang w:eastAsia="zh-CN"/>
        </w:rPr>
        <w:t>棉花</w:t>
      </w:r>
      <w:r>
        <w:rPr>
          <w:rFonts w:hint="eastAsia"/>
          <w:sz w:val="32"/>
          <w:szCs w:val="32"/>
        </w:rPr>
        <w:t>新品系较对照增产5%</w:t>
      </w:r>
      <w:r>
        <w:rPr>
          <w:sz w:val="32"/>
          <w:szCs w:val="32"/>
        </w:rPr>
        <w:t>。</w:t>
      </w:r>
    </w:p>
    <w:p>
      <w:pPr>
        <w:spacing w:line="560" w:lineRule="exact"/>
        <w:ind w:firstLine="640" w:firstLineChars="200"/>
        <w:rPr>
          <w:sz w:val="32"/>
          <w:szCs w:val="32"/>
        </w:rPr>
      </w:pPr>
      <w:r>
        <w:rPr>
          <w:rFonts w:hint="eastAsia"/>
          <w:sz w:val="32"/>
          <w:szCs w:val="32"/>
          <w:lang w:eastAsia="zh-CN"/>
        </w:rPr>
        <w:t>玉米</w:t>
      </w:r>
      <w:r>
        <w:rPr>
          <w:rFonts w:hint="eastAsia"/>
          <w:sz w:val="32"/>
          <w:szCs w:val="32"/>
        </w:rPr>
        <w:t>示范品种较对照品种增产3%以上。</w:t>
      </w:r>
    </w:p>
    <w:p>
      <w:pPr>
        <w:spacing w:line="560" w:lineRule="exact"/>
        <w:ind w:firstLine="640" w:firstLineChars="200"/>
        <w:rPr>
          <w:sz w:val="32"/>
          <w:szCs w:val="32"/>
        </w:rPr>
      </w:pPr>
      <w:r>
        <w:rPr>
          <w:sz w:val="32"/>
          <w:szCs w:val="32"/>
        </w:rPr>
        <w:t>（2）社会效益指标</w:t>
      </w:r>
    </w:p>
    <w:p>
      <w:pPr>
        <w:spacing w:line="560" w:lineRule="exact"/>
        <w:ind w:firstLine="640" w:firstLineChars="200"/>
        <w:rPr>
          <w:sz w:val="32"/>
          <w:szCs w:val="32"/>
        </w:rPr>
      </w:pPr>
      <w:r>
        <w:rPr>
          <w:rFonts w:hint="eastAsia"/>
          <w:sz w:val="32"/>
          <w:szCs w:val="32"/>
        </w:rPr>
        <w:t>为棉农推荐抗虫棉新品系2-3个</w:t>
      </w:r>
      <w:r>
        <w:rPr>
          <w:sz w:val="32"/>
          <w:szCs w:val="32"/>
        </w:rPr>
        <w:t>。</w:t>
      </w:r>
    </w:p>
    <w:p>
      <w:pPr>
        <w:spacing w:line="560" w:lineRule="exact"/>
        <w:ind w:firstLine="640" w:firstLineChars="200"/>
        <w:rPr>
          <w:sz w:val="32"/>
          <w:szCs w:val="32"/>
        </w:rPr>
      </w:pPr>
      <w:r>
        <w:rPr>
          <w:rFonts w:hint="eastAsia"/>
          <w:sz w:val="32"/>
          <w:szCs w:val="32"/>
        </w:rPr>
        <w:t>玉米全生育期开放示范田观摩，发放新品种资料100份以上。</w:t>
      </w:r>
    </w:p>
    <w:p>
      <w:pPr>
        <w:spacing w:line="560" w:lineRule="exact"/>
        <w:ind w:firstLine="640" w:firstLineChars="200"/>
        <w:rPr>
          <w:sz w:val="32"/>
          <w:szCs w:val="32"/>
        </w:rPr>
      </w:pPr>
      <w:r>
        <w:rPr>
          <w:rFonts w:hint="eastAsia"/>
          <w:sz w:val="32"/>
          <w:szCs w:val="32"/>
        </w:rPr>
        <w:t>（3）可持续影响指标</w:t>
      </w:r>
    </w:p>
    <w:p>
      <w:pPr>
        <w:spacing w:line="560" w:lineRule="exact"/>
        <w:ind w:firstLine="640" w:firstLineChars="200"/>
        <w:rPr>
          <w:sz w:val="32"/>
          <w:szCs w:val="32"/>
        </w:rPr>
      </w:pPr>
      <w:r>
        <w:rPr>
          <w:rFonts w:hint="eastAsia"/>
          <w:sz w:val="32"/>
          <w:szCs w:val="32"/>
        </w:rPr>
        <w:t>完成1-2</w:t>
      </w:r>
      <w:r>
        <w:rPr>
          <w:rFonts w:hint="eastAsia"/>
          <w:sz w:val="32"/>
          <w:szCs w:val="32"/>
          <w:lang w:eastAsia="zh-CN"/>
        </w:rPr>
        <w:t>玉米</w:t>
      </w:r>
      <w:r>
        <w:rPr>
          <w:rFonts w:hint="eastAsia"/>
          <w:sz w:val="32"/>
          <w:szCs w:val="32"/>
        </w:rPr>
        <w:t>品种的经营权转让，开展生产应用。</w:t>
      </w:r>
    </w:p>
    <w:p>
      <w:pPr>
        <w:spacing w:line="560" w:lineRule="exact"/>
        <w:ind w:firstLine="640" w:firstLineChars="200"/>
        <w:rPr>
          <w:sz w:val="32"/>
          <w:szCs w:val="32"/>
        </w:rPr>
      </w:pPr>
      <w:r>
        <w:rPr>
          <w:sz w:val="32"/>
          <w:szCs w:val="32"/>
        </w:rPr>
        <w:t>三、项目实施绩效管理情况及取得成绩</w:t>
      </w:r>
    </w:p>
    <w:p>
      <w:pPr>
        <w:spacing w:line="560" w:lineRule="exact"/>
        <w:ind w:firstLine="640" w:firstLineChars="200"/>
        <w:rPr>
          <w:sz w:val="32"/>
          <w:szCs w:val="32"/>
        </w:rPr>
      </w:pPr>
      <w:r>
        <w:rPr>
          <w:sz w:val="32"/>
          <w:szCs w:val="32"/>
        </w:rPr>
        <w:t>（一）计划制定和落实情况。</w:t>
      </w:r>
    </w:p>
    <w:p>
      <w:pPr>
        <w:spacing w:line="560" w:lineRule="exact"/>
        <w:ind w:firstLine="640"/>
        <w:rPr>
          <w:sz w:val="32"/>
          <w:szCs w:val="32"/>
        </w:rPr>
      </w:pPr>
      <w:r>
        <w:rPr>
          <w:sz w:val="32"/>
          <w:szCs w:val="32"/>
        </w:rPr>
        <w:t>1</w:t>
      </w:r>
      <w:r>
        <w:rPr>
          <w:rFonts w:hint="eastAsia"/>
          <w:sz w:val="32"/>
          <w:szCs w:val="32"/>
          <w:lang w:val="en-US" w:eastAsia="zh-CN"/>
        </w:rPr>
        <w:t>.</w:t>
      </w:r>
      <w:r>
        <w:rPr>
          <w:sz w:val="32"/>
          <w:szCs w:val="32"/>
        </w:rPr>
        <w:t>计划的制定和进度落实</w:t>
      </w:r>
    </w:p>
    <w:p>
      <w:pPr>
        <w:spacing w:line="560" w:lineRule="exact"/>
        <w:ind w:firstLine="640"/>
        <w:rPr>
          <w:sz w:val="32"/>
          <w:szCs w:val="32"/>
        </w:rPr>
      </w:pPr>
      <w:r>
        <w:rPr>
          <w:rFonts w:hint="eastAsia"/>
          <w:sz w:val="32"/>
          <w:szCs w:val="32"/>
        </w:rPr>
        <w:t>10月份前，通过多次与棉花科研播种机发明人沟通，确定我院拟购棉花科研播种机标准要求，谈定定制价格；完成育种材料处理、排种、整地播种及中前期田间管理、杂交组合配制、调查和单株选择。11月份，经费到账后即刻通知厂家抓紧制做；增加科研用工，精准完成育种系列试验的田间收获、晾晒、计产及育种材料的考种操作。12月份，完成试验数据汇总、分析，写出试验总结。</w:t>
      </w:r>
    </w:p>
    <w:p>
      <w:pPr>
        <w:spacing w:line="560" w:lineRule="exact"/>
        <w:ind w:firstLine="640"/>
        <w:rPr>
          <w:sz w:val="32"/>
          <w:szCs w:val="32"/>
        </w:rPr>
      </w:pPr>
      <w:r>
        <w:rPr>
          <w:rFonts w:hint="eastAsia"/>
          <w:sz w:val="32"/>
          <w:szCs w:val="32"/>
        </w:rPr>
        <w:t>4-5月份制定</w:t>
      </w:r>
      <w:r>
        <w:rPr>
          <w:rFonts w:hint="eastAsia"/>
          <w:sz w:val="32"/>
          <w:szCs w:val="32"/>
          <w:lang w:eastAsia="zh-CN"/>
        </w:rPr>
        <w:t>玉米</w:t>
      </w:r>
      <w:r>
        <w:rPr>
          <w:rFonts w:hint="eastAsia"/>
          <w:sz w:val="32"/>
          <w:szCs w:val="32"/>
        </w:rPr>
        <w:t>示范推广计划，6月份完成播种，6-9月份田间管理、调查，10月份收获测产。</w:t>
      </w:r>
    </w:p>
    <w:p>
      <w:pPr>
        <w:spacing w:line="560" w:lineRule="exact"/>
        <w:ind w:firstLine="640"/>
        <w:rPr>
          <w:rFonts w:hint="eastAsia"/>
          <w:sz w:val="32"/>
          <w:szCs w:val="32"/>
        </w:rPr>
      </w:pPr>
      <w:r>
        <w:rPr>
          <w:sz w:val="32"/>
          <w:szCs w:val="32"/>
        </w:rPr>
        <w:t>2</w:t>
      </w:r>
      <w:r>
        <w:rPr>
          <w:rFonts w:hint="eastAsia"/>
          <w:sz w:val="32"/>
          <w:szCs w:val="32"/>
          <w:lang w:val="en-US" w:eastAsia="zh-CN"/>
        </w:rPr>
        <w:t>.</w:t>
      </w:r>
      <w:r>
        <w:rPr>
          <w:sz w:val="32"/>
          <w:szCs w:val="32"/>
        </w:rPr>
        <w:t>采取的主要措施</w:t>
      </w:r>
    </w:p>
    <w:p>
      <w:pPr>
        <w:spacing w:line="560" w:lineRule="exact"/>
        <w:ind w:firstLine="640"/>
        <w:rPr>
          <w:rFonts w:hint="eastAsia"/>
          <w:sz w:val="32"/>
          <w:szCs w:val="32"/>
        </w:rPr>
      </w:pPr>
      <w:r>
        <w:rPr>
          <w:rFonts w:hint="eastAsia"/>
          <w:sz w:val="32"/>
          <w:szCs w:val="32"/>
        </w:rPr>
        <w:t>(1)保障种子质量。用于示范的种子都是南繁制备的，在整个南繁期间，我们精准管理，亲历亲为，在田间授粉，墒情管理，病虫草害防控上下足功夫，保证了示范用种的足质足量，在种子环节不存短板。</w:t>
      </w:r>
    </w:p>
    <w:p>
      <w:pPr>
        <w:spacing w:line="560" w:lineRule="exact"/>
        <w:ind w:firstLine="640"/>
        <w:rPr>
          <w:rFonts w:hint="eastAsia"/>
          <w:sz w:val="32"/>
          <w:szCs w:val="32"/>
        </w:rPr>
      </w:pPr>
      <w:r>
        <w:rPr>
          <w:rFonts w:hint="eastAsia"/>
          <w:sz w:val="32"/>
          <w:szCs w:val="32"/>
        </w:rPr>
        <w:t>（2）精心制定方案。用心规划示范方案，选用今年审定和进入生产试验的5个品种。在地址选择上，充分考虑利于田间管理和现场观摩便利性，选用靠近路边的、灌溉条件好的地块作为示范用地。</w:t>
      </w:r>
    </w:p>
    <w:p>
      <w:pPr>
        <w:spacing w:line="560" w:lineRule="exact"/>
        <w:ind w:firstLine="640"/>
        <w:rPr>
          <w:rFonts w:hint="eastAsia"/>
          <w:sz w:val="32"/>
          <w:szCs w:val="32"/>
        </w:rPr>
      </w:pPr>
      <w:r>
        <w:rPr>
          <w:rFonts w:hint="eastAsia"/>
          <w:sz w:val="32"/>
          <w:szCs w:val="32"/>
        </w:rPr>
        <w:t>（3）加强田间管理。根据玉米不同时期的生长要求，在水肥施用、田间除草各个环节严格要求，保证能够充分展示玉米的特征特性，便于对品种的直观了解。</w:t>
      </w:r>
    </w:p>
    <w:p>
      <w:pPr>
        <w:spacing w:line="560" w:lineRule="exact"/>
        <w:ind w:firstLine="640"/>
        <w:rPr>
          <w:rFonts w:hint="eastAsia"/>
          <w:sz w:val="32"/>
          <w:szCs w:val="32"/>
        </w:rPr>
      </w:pPr>
      <w:r>
        <w:rPr>
          <w:rFonts w:hint="eastAsia"/>
          <w:sz w:val="32"/>
          <w:szCs w:val="32"/>
        </w:rPr>
        <w:t>（4）充分发挥示范的推介作用。在示范期间，一方面邀请相关种子企业观摩，向种企详细介绍种子特征特性，认真解答种企相关的问题，另一方面敞开大门，欢迎农户和小的农村分销商到地参观，发放宣传资料。</w:t>
      </w:r>
    </w:p>
    <w:p>
      <w:pPr>
        <w:spacing w:line="560" w:lineRule="exact"/>
        <w:ind w:firstLine="640"/>
        <w:rPr>
          <w:color w:val="2E75B6" w:themeColor="accent1" w:themeShade="BF"/>
          <w:sz w:val="32"/>
          <w:szCs w:val="32"/>
        </w:rPr>
      </w:pPr>
      <w:r>
        <w:rPr>
          <w:rFonts w:hint="eastAsia"/>
          <w:sz w:val="32"/>
          <w:szCs w:val="32"/>
        </w:rPr>
        <w:t>（5）开展相关配套技术研究。针对每个品种制定相应的配套栽培技术，检验和完善配套栽培技术，为品种下一步的生产应用积累技术条件。</w:t>
      </w:r>
    </w:p>
    <w:p>
      <w:pPr>
        <w:spacing w:line="560" w:lineRule="exact"/>
        <w:ind w:firstLine="640" w:firstLineChars="200"/>
        <w:rPr>
          <w:rFonts w:hint="eastAsia"/>
          <w:sz w:val="32"/>
          <w:szCs w:val="32"/>
        </w:rPr>
      </w:pPr>
      <w:r>
        <w:rPr>
          <w:sz w:val="32"/>
          <w:szCs w:val="32"/>
        </w:rPr>
        <w:t>3</w:t>
      </w:r>
      <w:r>
        <w:rPr>
          <w:rFonts w:hint="eastAsia"/>
          <w:sz w:val="32"/>
          <w:szCs w:val="32"/>
          <w:lang w:val="en-US" w:eastAsia="zh-CN"/>
        </w:rPr>
        <w:t>.</w:t>
      </w:r>
      <w:r>
        <w:rPr>
          <w:sz w:val="32"/>
          <w:szCs w:val="32"/>
        </w:rPr>
        <w:t>项目实施效果</w:t>
      </w:r>
    </w:p>
    <w:p>
      <w:pPr>
        <w:spacing w:line="560" w:lineRule="exact"/>
        <w:ind w:firstLine="640"/>
        <w:rPr>
          <w:rFonts w:hint="eastAsia" w:eastAsia="宋体"/>
          <w:sz w:val="32"/>
          <w:szCs w:val="32"/>
          <w:lang w:eastAsia="zh-CN"/>
        </w:rPr>
      </w:pPr>
      <w:r>
        <w:rPr>
          <w:sz w:val="32"/>
          <w:szCs w:val="32"/>
        </w:rPr>
        <w:t>（1）</w:t>
      </w:r>
      <w:r>
        <w:rPr>
          <w:rFonts w:hint="eastAsia"/>
          <w:sz w:val="32"/>
          <w:szCs w:val="32"/>
          <w:lang w:eastAsia="zh-CN"/>
        </w:rPr>
        <w:t>棉花</w:t>
      </w:r>
    </w:p>
    <w:p>
      <w:pPr>
        <w:spacing w:line="560" w:lineRule="exact"/>
        <w:ind w:firstLine="640"/>
        <w:rPr>
          <w:sz w:val="32"/>
          <w:szCs w:val="32"/>
        </w:rPr>
      </w:pPr>
      <w:r>
        <w:rPr>
          <w:rFonts w:hint="eastAsia"/>
          <w:sz w:val="32"/>
          <w:szCs w:val="32"/>
          <w:lang w:eastAsia="zh-CN"/>
        </w:rPr>
        <w:t>①</w:t>
      </w:r>
      <w:r>
        <w:rPr>
          <w:rFonts w:hint="eastAsia"/>
          <w:sz w:val="32"/>
          <w:szCs w:val="32"/>
        </w:rPr>
        <w:t>播种机定制</w:t>
      </w:r>
      <w:r>
        <w:rPr>
          <w:sz w:val="32"/>
          <w:szCs w:val="32"/>
        </w:rPr>
        <w:t>情况</w:t>
      </w:r>
    </w:p>
    <w:p>
      <w:pPr>
        <w:spacing w:line="560" w:lineRule="exact"/>
        <w:ind w:firstLine="640" w:firstLineChars="200"/>
        <w:rPr>
          <w:sz w:val="32"/>
          <w:szCs w:val="32"/>
        </w:rPr>
      </w:pPr>
      <w:r>
        <w:rPr>
          <w:rFonts w:hint="eastAsia"/>
          <w:sz w:val="32"/>
          <w:szCs w:val="32"/>
        </w:rPr>
        <w:t>通过多次与棉花科研播种机发明人沟通，确定我院拟购棉花科研播种机标准要求谈定定制价格3.5万元，并按照我院设备采购流程签订合同。11月份，经费到账后即刻通知厂家抓紧制做</w:t>
      </w:r>
      <w:r>
        <w:rPr>
          <w:sz w:val="32"/>
          <w:szCs w:val="32"/>
        </w:rPr>
        <w:t>。</w:t>
      </w:r>
    </w:p>
    <w:p>
      <w:pPr>
        <w:spacing w:line="560" w:lineRule="exact"/>
        <w:ind w:firstLine="640"/>
        <w:rPr>
          <w:sz w:val="32"/>
          <w:szCs w:val="32"/>
        </w:rPr>
      </w:pPr>
      <w:r>
        <w:rPr>
          <w:rFonts w:hint="eastAsia"/>
          <w:sz w:val="32"/>
          <w:szCs w:val="32"/>
          <w:lang w:eastAsia="zh-CN"/>
        </w:rPr>
        <w:t>②</w:t>
      </w:r>
      <w:r>
        <w:rPr>
          <w:rFonts w:hint="eastAsia"/>
          <w:sz w:val="32"/>
          <w:szCs w:val="32"/>
        </w:rPr>
        <w:t>增加科研用工情况</w:t>
      </w:r>
    </w:p>
    <w:p>
      <w:pPr>
        <w:spacing w:line="560" w:lineRule="exact"/>
        <w:ind w:firstLine="640"/>
        <w:rPr>
          <w:sz w:val="32"/>
          <w:szCs w:val="32"/>
        </w:rPr>
      </w:pPr>
      <w:r>
        <w:rPr>
          <w:rFonts w:hint="eastAsia"/>
          <w:sz w:val="32"/>
          <w:szCs w:val="32"/>
        </w:rPr>
        <w:t>整个棉花新品种选育过程中育种材料处理、排种、整地播种、田间管理、杂交组合配制、调查、田间收获、晾晒、计产及育种材料的考种操作都需要科研用工。本项目共增加科研用工125个，共计0.5万元，有力保证了育种工作的实施。</w:t>
      </w:r>
    </w:p>
    <w:p>
      <w:pPr>
        <w:spacing w:line="560" w:lineRule="exact"/>
        <w:ind w:firstLine="640"/>
        <w:rPr>
          <w:sz w:val="32"/>
          <w:szCs w:val="32"/>
        </w:rPr>
      </w:pPr>
      <w:r>
        <w:rPr>
          <w:rFonts w:hint="eastAsia"/>
          <w:sz w:val="32"/>
          <w:szCs w:val="32"/>
          <w:lang w:eastAsia="zh-CN"/>
        </w:rPr>
        <w:t>③</w:t>
      </w:r>
      <w:r>
        <w:rPr>
          <w:color w:val="000000" w:themeColor="text1"/>
          <w:sz w:val="32"/>
          <w:szCs w:val="32"/>
          <w14:textFill>
            <w14:solidFill>
              <w14:schemeClr w14:val="tx1"/>
            </w14:solidFill>
          </w14:textFill>
        </w:rPr>
        <w:t>取得的经济效益、社会效益</w:t>
      </w:r>
    </w:p>
    <w:p>
      <w:pPr>
        <w:spacing w:line="560" w:lineRule="exact"/>
        <w:ind w:firstLine="640"/>
        <w:rPr>
          <w:sz w:val="32"/>
          <w:szCs w:val="32"/>
        </w:rPr>
      </w:pPr>
      <w:r>
        <w:rPr>
          <w:rFonts w:hint="eastAsia"/>
          <w:sz w:val="32"/>
          <w:szCs w:val="32"/>
        </w:rPr>
        <w:t>12月份通过对选育的9个品系数据汇总、分析并得出结果：皮棉总产超对照的有2个，分别为邢棉</w:t>
      </w:r>
      <w:r>
        <w:rPr>
          <w:sz w:val="32"/>
          <w:szCs w:val="32"/>
        </w:rPr>
        <w:t>1</w:t>
      </w:r>
      <w:r>
        <w:rPr>
          <w:rFonts w:hint="eastAsia"/>
          <w:sz w:val="32"/>
          <w:szCs w:val="32"/>
        </w:rPr>
        <w:t>688和邢棉17159，增产率依次为11.2％、和5.3%，丰产性好。</w:t>
      </w:r>
    </w:p>
    <w:p>
      <w:pPr>
        <w:spacing w:line="560" w:lineRule="exact"/>
        <w:ind w:firstLine="640"/>
        <w:rPr>
          <w:sz w:val="32"/>
          <w:szCs w:val="32"/>
        </w:rPr>
      </w:pPr>
      <w:r>
        <w:rPr>
          <w:rFonts w:hint="eastAsia"/>
          <w:sz w:val="32"/>
          <w:szCs w:val="32"/>
        </w:rPr>
        <w:t>本项目在威县沙柳寨、东张庄及曲周县西漳头三</w:t>
      </w:r>
      <w:r>
        <w:rPr>
          <w:rFonts w:hint="eastAsia"/>
          <w:sz w:val="32"/>
          <w:szCs w:val="32"/>
          <w:lang w:val="en-US" w:eastAsia="zh-CN"/>
        </w:rPr>
        <w:t>个基</w:t>
      </w:r>
      <w:r>
        <w:rPr>
          <w:rFonts w:hint="eastAsia"/>
          <w:sz w:val="32"/>
          <w:szCs w:val="32"/>
        </w:rPr>
        <w:t>点</w:t>
      </w:r>
      <w:r>
        <w:rPr>
          <w:rFonts w:hint="eastAsia"/>
          <w:sz w:val="32"/>
          <w:szCs w:val="32"/>
          <w:lang w:val="en-US" w:eastAsia="zh-CN"/>
        </w:rPr>
        <w:t>对</w:t>
      </w:r>
      <w:r>
        <w:rPr>
          <w:rFonts w:hint="eastAsia"/>
          <w:sz w:val="32"/>
          <w:szCs w:val="32"/>
        </w:rPr>
        <w:t>邢棉1688和邢棉17159</w:t>
      </w:r>
      <w:r>
        <w:rPr>
          <w:rFonts w:hint="eastAsia"/>
          <w:sz w:val="32"/>
          <w:szCs w:val="32"/>
          <w:lang w:val="en-US" w:eastAsia="zh-CN"/>
        </w:rPr>
        <w:t>新品系进行了示范</w:t>
      </w:r>
      <w:r>
        <w:rPr>
          <w:rFonts w:hint="eastAsia"/>
          <w:sz w:val="32"/>
          <w:szCs w:val="32"/>
        </w:rPr>
        <w:t>。</w:t>
      </w:r>
      <w:r>
        <w:rPr>
          <w:rFonts w:hint="eastAsia"/>
          <w:sz w:val="32"/>
          <w:szCs w:val="32"/>
          <w:lang w:val="en-US" w:eastAsia="zh-CN"/>
        </w:rPr>
        <w:t>结果表明</w:t>
      </w:r>
      <w:r>
        <w:rPr>
          <w:rFonts w:hint="eastAsia"/>
          <w:sz w:val="32"/>
          <w:szCs w:val="32"/>
        </w:rPr>
        <w:t>：</w:t>
      </w:r>
      <w:r>
        <w:rPr>
          <w:rFonts w:hint="eastAsia"/>
          <w:sz w:val="32"/>
          <w:szCs w:val="32"/>
          <w:lang w:val="en-US" w:eastAsia="zh-CN"/>
        </w:rPr>
        <w:t>这两个新品系</w:t>
      </w:r>
      <w:r>
        <w:rPr>
          <w:rFonts w:hint="eastAsia"/>
          <w:sz w:val="32"/>
          <w:szCs w:val="32"/>
        </w:rPr>
        <w:t>生长稳健，赘芽少易管省工，高产稳产，</w:t>
      </w:r>
      <w:r>
        <w:rPr>
          <w:rFonts w:hint="eastAsia"/>
          <w:sz w:val="32"/>
          <w:szCs w:val="32"/>
          <w:lang w:val="en-US" w:eastAsia="zh-CN"/>
        </w:rPr>
        <w:t>抗旱性好，</w:t>
      </w:r>
      <w:r>
        <w:rPr>
          <w:rFonts w:hint="eastAsia"/>
          <w:sz w:val="32"/>
          <w:szCs w:val="32"/>
        </w:rPr>
        <w:t>吐絮肥白易摘，</w:t>
      </w:r>
      <w:r>
        <w:rPr>
          <w:rFonts w:hint="eastAsia"/>
          <w:sz w:val="32"/>
          <w:szCs w:val="32"/>
          <w:lang w:val="en-US" w:eastAsia="zh-CN"/>
        </w:rPr>
        <w:t>纷纷表示</w:t>
      </w:r>
      <w:r>
        <w:rPr>
          <w:rFonts w:hint="eastAsia"/>
          <w:sz w:val="32"/>
          <w:szCs w:val="32"/>
        </w:rPr>
        <w:t>明年扩大种植。</w:t>
      </w:r>
    </w:p>
    <w:p>
      <w:pPr>
        <w:spacing w:line="560" w:lineRule="exact"/>
        <w:ind w:firstLine="640" w:firstLineChars="200"/>
        <w:rPr>
          <w:rFonts w:hint="eastAsia" w:eastAsia="宋体"/>
          <w:sz w:val="32"/>
          <w:szCs w:val="32"/>
          <w:lang w:eastAsia="zh-CN"/>
        </w:rPr>
      </w:pPr>
      <w:r>
        <w:rPr>
          <w:rFonts w:hint="eastAsia"/>
          <w:sz w:val="32"/>
          <w:szCs w:val="32"/>
        </w:rPr>
        <w:t>（2）</w:t>
      </w:r>
      <w:r>
        <w:rPr>
          <w:rFonts w:hint="eastAsia"/>
          <w:sz w:val="32"/>
          <w:szCs w:val="32"/>
          <w:lang w:eastAsia="zh-CN"/>
        </w:rPr>
        <w:t>玉米</w:t>
      </w:r>
    </w:p>
    <w:p>
      <w:pPr>
        <w:spacing w:line="560" w:lineRule="exact"/>
        <w:ind w:firstLine="640" w:firstLineChars="200"/>
        <w:rPr>
          <w:rFonts w:hint="eastAsia"/>
          <w:sz w:val="32"/>
          <w:szCs w:val="32"/>
        </w:rPr>
      </w:pPr>
      <w:r>
        <w:rPr>
          <w:rFonts w:hint="eastAsia"/>
          <w:sz w:val="32"/>
          <w:szCs w:val="32"/>
          <w:lang w:eastAsia="zh-CN"/>
        </w:rPr>
        <w:t>①</w:t>
      </w:r>
      <w:r>
        <w:rPr>
          <w:rFonts w:hint="eastAsia"/>
          <w:sz w:val="32"/>
          <w:szCs w:val="32"/>
        </w:rPr>
        <w:t>示范用地20亩。</w:t>
      </w:r>
    </w:p>
    <w:p>
      <w:pPr>
        <w:spacing w:line="560" w:lineRule="exact"/>
        <w:ind w:firstLine="640" w:firstLineChars="200"/>
        <w:rPr>
          <w:rFonts w:hint="eastAsia"/>
          <w:sz w:val="32"/>
          <w:szCs w:val="32"/>
        </w:rPr>
      </w:pPr>
      <w:r>
        <w:rPr>
          <w:rFonts w:hint="eastAsia"/>
          <w:sz w:val="32"/>
          <w:szCs w:val="32"/>
          <w:lang w:eastAsia="zh-CN"/>
        </w:rPr>
        <w:t>②</w:t>
      </w:r>
      <w:r>
        <w:rPr>
          <w:rFonts w:hint="eastAsia"/>
          <w:sz w:val="32"/>
          <w:szCs w:val="32"/>
        </w:rPr>
        <w:t>示范品种5个。分别是邢玉11号（已审定）、邢玉10号（已审定）、邢玉381（已审定）、邢玉18（已审定）、邢玉282（区生同试）。</w:t>
      </w:r>
    </w:p>
    <w:p>
      <w:pPr>
        <w:spacing w:line="560" w:lineRule="exact"/>
        <w:ind w:firstLine="640" w:firstLineChars="200"/>
        <w:rPr>
          <w:rFonts w:hint="eastAsia"/>
          <w:sz w:val="32"/>
          <w:szCs w:val="32"/>
        </w:rPr>
      </w:pPr>
      <w:r>
        <w:rPr>
          <w:rFonts w:hint="eastAsia"/>
          <w:sz w:val="32"/>
          <w:szCs w:val="32"/>
          <w:lang w:eastAsia="zh-CN"/>
        </w:rPr>
        <w:t>③</w:t>
      </w:r>
      <w:r>
        <w:rPr>
          <w:rFonts w:hint="eastAsia"/>
          <w:sz w:val="32"/>
          <w:szCs w:val="32"/>
        </w:rPr>
        <w:t>接待种企3个，分别是河北天赐粮源农业科技有限公司、旺丰种业、冀科种业。接待参观农户多批，发放品种宣传资料200余份。</w:t>
      </w:r>
    </w:p>
    <w:p>
      <w:pPr>
        <w:spacing w:line="560" w:lineRule="exact"/>
        <w:ind w:firstLine="640" w:firstLineChars="200"/>
        <w:rPr>
          <w:rFonts w:hint="eastAsia"/>
          <w:sz w:val="32"/>
          <w:szCs w:val="32"/>
        </w:rPr>
      </w:pPr>
      <w:r>
        <w:rPr>
          <w:rFonts w:hint="eastAsia"/>
          <w:sz w:val="32"/>
          <w:szCs w:val="32"/>
          <w:lang w:eastAsia="zh-CN"/>
        </w:rPr>
        <w:t>④</w:t>
      </w:r>
      <w:r>
        <w:rPr>
          <w:rFonts w:hint="eastAsia"/>
          <w:sz w:val="32"/>
          <w:szCs w:val="32"/>
        </w:rPr>
        <w:t>完成2个品种的经营权装让。邢玉18由河北天赐粮源农业科技有限公司经营，邢玉381由旺丰种业经营。</w:t>
      </w:r>
    </w:p>
    <w:p>
      <w:pPr>
        <w:spacing w:line="560" w:lineRule="exact"/>
        <w:ind w:firstLine="640" w:firstLineChars="200"/>
        <w:rPr>
          <w:rFonts w:hint="eastAsia"/>
          <w:sz w:val="32"/>
          <w:szCs w:val="32"/>
        </w:rPr>
      </w:pPr>
      <w:r>
        <w:rPr>
          <w:rFonts w:hint="eastAsia"/>
          <w:sz w:val="32"/>
          <w:szCs w:val="32"/>
          <w:lang w:eastAsia="zh-CN"/>
        </w:rPr>
        <w:t>⑤</w:t>
      </w:r>
      <w:r>
        <w:rPr>
          <w:rFonts w:hint="eastAsia"/>
          <w:sz w:val="32"/>
          <w:szCs w:val="32"/>
        </w:rPr>
        <w:t>根据测产结果示范用种较对找增产3%以上。</w:t>
      </w:r>
    </w:p>
    <w:tbl>
      <w:tblPr>
        <w:tblStyle w:val="6"/>
        <w:tblpPr w:leftFromText="180" w:rightFromText="180" w:vertAnchor="text" w:horzAnchor="margin" w:tblpXSpec="center" w:tblpY="187"/>
        <w:tblW w:w="696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21"/>
        <w:gridCol w:w="2322"/>
        <w:gridCol w:w="23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tcPr>
          <w:p>
            <w:pPr>
              <w:spacing w:line="560" w:lineRule="exact"/>
              <w:rPr>
                <w:sz w:val="32"/>
                <w:szCs w:val="32"/>
              </w:rPr>
            </w:pPr>
            <w:r>
              <w:rPr>
                <w:rFonts w:hint="eastAsia"/>
                <w:sz w:val="32"/>
                <w:szCs w:val="32"/>
              </w:rPr>
              <w:t>品种</w:t>
            </w:r>
          </w:p>
        </w:tc>
        <w:tc>
          <w:tcPr>
            <w:tcW w:w="2322" w:type="dxa"/>
          </w:tcPr>
          <w:p>
            <w:pPr>
              <w:spacing w:line="560" w:lineRule="exact"/>
              <w:rPr>
                <w:sz w:val="32"/>
                <w:szCs w:val="32"/>
              </w:rPr>
            </w:pPr>
            <w:r>
              <w:rPr>
                <w:rFonts w:hint="eastAsia"/>
                <w:sz w:val="32"/>
                <w:szCs w:val="32"/>
              </w:rPr>
              <w:t>亩产</w:t>
            </w:r>
          </w:p>
        </w:tc>
        <w:tc>
          <w:tcPr>
            <w:tcW w:w="2322" w:type="dxa"/>
          </w:tcPr>
          <w:p>
            <w:pPr>
              <w:spacing w:line="560" w:lineRule="exact"/>
              <w:rPr>
                <w:sz w:val="32"/>
                <w:szCs w:val="32"/>
              </w:rPr>
            </w:pPr>
            <w:r>
              <w:rPr>
                <w:rFonts w:hint="eastAsia"/>
                <w:sz w:val="32"/>
                <w:szCs w:val="32"/>
              </w:rPr>
              <w:t>较对照增产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邢玉11号</w:t>
            </w:r>
          </w:p>
        </w:tc>
        <w:tc>
          <w:tcPr>
            <w:tcW w:w="2322" w:type="dxa"/>
            <w:vAlign w:val="bottom"/>
          </w:tcPr>
          <w:p>
            <w:pPr>
              <w:jc w:val="right"/>
              <w:rPr>
                <w:rFonts w:ascii="宋体" w:hAnsi="宋体" w:cs="宋体"/>
                <w:sz w:val="24"/>
              </w:rPr>
            </w:pPr>
            <w:r>
              <w:rPr>
                <w:rFonts w:hint="eastAsia"/>
              </w:rPr>
              <w:t xml:space="preserve">701.39 </w:t>
            </w:r>
          </w:p>
        </w:tc>
        <w:tc>
          <w:tcPr>
            <w:tcW w:w="2322" w:type="dxa"/>
            <w:vAlign w:val="bottom"/>
          </w:tcPr>
          <w:p>
            <w:pPr>
              <w:jc w:val="right"/>
              <w:rPr>
                <w:rFonts w:ascii="宋体" w:hAnsi="宋体" w:cs="宋体"/>
                <w:sz w:val="24"/>
              </w:rPr>
            </w:pPr>
            <w:r>
              <w:rPr>
                <w:rFonts w:hint="eastAsia"/>
              </w:rPr>
              <w:t>3.1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邢玉10号</w:t>
            </w:r>
          </w:p>
        </w:tc>
        <w:tc>
          <w:tcPr>
            <w:tcW w:w="2322" w:type="dxa"/>
            <w:vAlign w:val="bottom"/>
          </w:tcPr>
          <w:p>
            <w:pPr>
              <w:jc w:val="right"/>
              <w:rPr>
                <w:rFonts w:ascii="宋体" w:hAnsi="宋体" w:cs="宋体"/>
                <w:sz w:val="24"/>
              </w:rPr>
            </w:pPr>
            <w:r>
              <w:rPr>
                <w:rFonts w:hint="eastAsia"/>
              </w:rPr>
              <w:t xml:space="preserve">704.79 </w:t>
            </w:r>
          </w:p>
        </w:tc>
        <w:tc>
          <w:tcPr>
            <w:tcW w:w="2322" w:type="dxa"/>
            <w:vAlign w:val="bottom"/>
          </w:tcPr>
          <w:p>
            <w:pPr>
              <w:jc w:val="right"/>
              <w:rPr>
                <w:rFonts w:ascii="宋体" w:hAnsi="宋体" w:cs="宋体"/>
                <w:sz w:val="24"/>
              </w:rPr>
            </w:pPr>
            <w:r>
              <w:rPr>
                <w:rFonts w:hint="eastAsia"/>
              </w:rPr>
              <w:t>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邢玉381</w:t>
            </w:r>
          </w:p>
        </w:tc>
        <w:tc>
          <w:tcPr>
            <w:tcW w:w="2322" w:type="dxa"/>
            <w:vAlign w:val="bottom"/>
          </w:tcPr>
          <w:p>
            <w:pPr>
              <w:jc w:val="right"/>
              <w:rPr>
                <w:rFonts w:ascii="宋体" w:hAnsi="宋体" w:cs="宋体"/>
                <w:sz w:val="24"/>
              </w:rPr>
            </w:pPr>
            <w:r>
              <w:rPr>
                <w:rFonts w:hint="eastAsia"/>
              </w:rPr>
              <w:t xml:space="preserve">708.19 </w:t>
            </w:r>
          </w:p>
        </w:tc>
        <w:tc>
          <w:tcPr>
            <w:tcW w:w="2322" w:type="dxa"/>
            <w:vAlign w:val="bottom"/>
          </w:tcPr>
          <w:p>
            <w:pPr>
              <w:jc w:val="right"/>
              <w:rPr>
                <w:rFonts w:ascii="宋体" w:hAnsi="宋体" w:cs="宋体"/>
                <w:sz w:val="24"/>
              </w:rPr>
            </w:pPr>
            <w:r>
              <w:rPr>
                <w:rFonts w:hint="eastAsia"/>
              </w:rPr>
              <w:t>4.1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邢玉18</w:t>
            </w:r>
          </w:p>
        </w:tc>
        <w:tc>
          <w:tcPr>
            <w:tcW w:w="2322" w:type="dxa"/>
            <w:vAlign w:val="bottom"/>
          </w:tcPr>
          <w:p>
            <w:pPr>
              <w:jc w:val="right"/>
              <w:rPr>
                <w:rFonts w:ascii="宋体" w:hAnsi="宋体" w:cs="宋体"/>
                <w:sz w:val="24"/>
              </w:rPr>
            </w:pPr>
            <w:r>
              <w:rPr>
                <w:rFonts w:hint="eastAsia"/>
              </w:rPr>
              <w:t xml:space="preserve">710.23 </w:t>
            </w:r>
          </w:p>
        </w:tc>
        <w:tc>
          <w:tcPr>
            <w:tcW w:w="2322" w:type="dxa"/>
            <w:vAlign w:val="bottom"/>
          </w:tcPr>
          <w:p>
            <w:pPr>
              <w:jc w:val="right"/>
              <w:rPr>
                <w:rFonts w:ascii="宋体" w:hAnsi="宋体" w:cs="宋体"/>
                <w:sz w:val="24"/>
              </w:rPr>
            </w:pPr>
            <w:r>
              <w:rPr>
                <w:rFonts w:hint="eastAsia"/>
              </w:rPr>
              <w:t>4.4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邢玉282</w:t>
            </w:r>
          </w:p>
        </w:tc>
        <w:tc>
          <w:tcPr>
            <w:tcW w:w="2322" w:type="dxa"/>
            <w:vAlign w:val="bottom"/>
          </w:tcPr>
          <w:p>
            <w:pPr>
              <w:jc w:val="right"/>
              <w:rPr>
                <w:rFonts w:ascii="宋体" w:hAnsi="宋体" w:cs="宋体"/>
                <w:sz w:val="24"/>
              </w:rPr>
            </w:pPr>
            <w:r>
              <w:rPr>
                <w:rFonts w:hint="eastAsia"/>
              </w:rPr>
              <w:t xml:space="preserve">705.47 </w:t>
            </w:r>
          </w:p>
        </w:tc>
        <w:tc>
          <w:tcPr>
            <w:tcW w:w="2322" w:type="dxa"/>
            <w:vAlign w:val="bottom"/>
          </w:tcPr>
          <w:p>
            <w:pPr>
              <w:jc w:val="right"/>
              <w:rPr>
                <w:rFonts w:ascii="宋体" w:hAnsi="宋体" w:cs="宋体"/>
                <w:sz w:val="24"/>
              </w:rPr>
            </w:pPr>
            <w:r>
              <w:rPr>
                <w:rFonts w:hint="eastAsia"/>
              </w:rPr>
              <w:t>3.7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1" w:type="dxa"/>
            <w:vAlign w:val="bottom"/>
          </w:tcPr>
          <w:p>
            <w:pPr>
              <w:rPr>
                <w:rFonts w:ascii="宋体" w:hAnsi="宋体" w:cs="宋体"/>
                <w:sz w:val="24"/>
              </w:rPr>
            </w:pPr>
            <w:r>
              <w:rPr>
                <w:rFonts w:hint="eastAsia"/>
              </w:rPr>
              <w:t>CK（郑单958）</w:t>
            </w:r>
          </w:p>
        </w:tc>
        <w:tc>
          <w:tcPr>
            <w:tcW w:w="2322" w:type="dxa"/>
            <w:vAlign w:val="bottom"/>
          </w:tcPr>
          <w:p>
            <w:pPr>
              <w:jc w:val="right"/>
              <w:rPr>
                <w:rFonts w:ascii="宋体" w:hAnsi="宋体" w:cs="宋体"/>
                <w:sz w:val="24"/>
              </w:rPr>
            </w:pPr>
            <w:r>
              <w:rPr>
                <w:rFonts w:hint="eastAsia"/>
              </w:rPr>
              <w:t xml:space="preserve">680.30 </w:t>
            </w:r>
          </w:p>
        </w:tc>
        <w:tc>
          <w:tcPr>
            <w:tcW w:w="2322" w:type="dxa"/>
            <w:vAlign w:val="bottom"/>
          </w:tcPr>
          <w:p>
            <w:pPr>
              <w:rPr>
                <w:rFonts w:ascii="宋体" w:hAnsi="宋体" w:cs="宋体"/>
                <w:sz w:val="24"/>
              </w:rPr>
            </w:pPr>
          </w:p>
        </w:tc>
      </w:tr>
    </w:tbl>
    <w:p>
      <w:pPr>
        <w:spacing w:line="560" w:lineRule="exact"/>
        <w:ind w:firstLine="640" w:firstLineChars="200"/>
        <w:rPr>
          <w:rFonts w:hint="eastAsia"/>
          <w:sz w:val="32"/>
          <w:szCs w:val="32"/>
        </w:rPr>
      </w:pPr>
    </w:p>
    <w:p>
      <w:pPr>
        <w:spacing w:line="560" w:lineRule="exact"/>
        <w:ind w:firstLine="640" w:firstLineChars="200"/>
        <w:rPr>
          <w:sz w:val="32"/>
          <w:szCs w:val="32"/>
        </w:rPr>
      </w:pPr>
      <w:r>
        <w:rPr>
          <w:sz w:val="32"/>
          <w:szCs w:val="32"/>
        </w:rPr>
        <w:t>（二）执行绩效监控情况。</w:t>
      </w:r>
    </w:p>
    <w:p>
      <w:pPr>
        <w:spacing w:line="560" w:lineRule="exact"/>
        <w:ind w:firstLine="640"/>
        <w:rPr>
          <w:sz w:val="32"/>
          <w:szCs w:val="32"/>
        </w:rPr>
      </w:pPr>
      <w:r>
        <w:rPr>
          <w:sz w:val="32"/>
          <w:szCs w:val="32"/>
        </w:rPr>
        <w:t>1</w:t>
      </w:r>
      <w:r>
        <w:rPr>
          <w:rFonts w:hint="eastAsia"/>
          <w:sz w:val="32"/>
          <w:szCs w:val="32"/>
          <w:lang w:val="en-US" w:eastAsia="zh-CN"/>
        </w:rPr>
        <w:t>.</w:t>
      </w:r>
      <w:r>
        <w:rPr>
          <w:sz w:val="32"/>
          <w:szCs w:val="32"/>
        </w:rPr>
        <w:t>健全组织机构,加强对项目的管理。</w:t>
      </w:r>
    </w:p>
    <w:p>
      <w:pPr>
        <w:spacing w:line="560" w:lineRule="exact"/>
        <w:ind w:firstLine="640"/>
        <w:rPr>
          <w:sz w:val="32"/>
          <w:szCs w:val="32"/>
        </w:rPr>
      </w:pPr>
      <w:r>
        <w:rPr>
          <w:sz w:val="32"/>
          <w:szCs w:val="32"/>
        </w:rPr>
        <w:t>成立了以主管院长和科管处组成的项目领导小组,按照相关规定对项目进行协调和监管,</w:t>
      </w:r>
      <w:r>
        <w:rPr>
          <w:rFonts w:hint="eastAsia"/>
          <w:sz w:val="32"/>
          <w:szCs w:val="32"/>
        </w:rPr>
        <w:t>玉米一室</w:t>
      </w:r>
      <w:r>
        <w:rPr>
          <w:sz w:val="32"/>
          <w:szCs w:val="32"/>
        </w:rPr>
        <w:t>为主体成立项目实施小组,具体负责项目的实施方案制定、示范地点落实、配套栽培技术的实施、技术指导、技术咨询和培训等工作，为项目的顺利实施提供了组织保障。</w:t>
      </w:r>
    </w:p>
    <w:p>
      <w:pPr>
        <w:spacing w:line="560" w:lineRule="exact"/>
        <w:ind w:firstLine="640" w:firstLineChars="200"/>
        <w:rPr>
          <w:sz w:val="32"/>
          <w:szCs w:val="32"/>
        </w:rPr>
      </w:pPr>
      <w:r>
        <w:rPr>
          <w:sz w:val="32"/>
          <w:szCs w:val="32"/>
        </w:rPr>
        <w:t>2</w:t>
      </w:r>
      <w:r>
        <w:rPr>
          <w:rFonts w:hint="eastAsia"/>
          <w:sz w:val="32"/>
          <w:szCs w:val="32"/>
          <w:lang w:val="en-US" w:eastAsia="zh-CN"/>
        </w:rPr>
        <w:t>.</w:t>
      </w:r>
      <w:r>
        <w:rPr>
          <w:sz w:val="32"/>
          <w:szCs w:val="32"/>
        </w:rPr>
        <w:t>关键期</w:t>
      </w:r>
      <w:r>
        <w:rPr>
          <w:rFonts w:hint="eastAsia"/>
          <w:sz w:val="32"/>
          <w:szCs w:val="32"/>
        </w:rPr>
        <w:t>强化工作落实</w:t>
      </w:r>
      <w:r>
        <w:rPr>
          <w:sz w:val="32"/>
          <w:szCs w:val="32"/>
        </w:rPr>
        <w:t>。</w:t>
      </w:r>
    </w:p>
    <w:p>
      <w:pPr>
        <w:spacing w:line="560" w:lineRule="exact"/>
        <w:ind w:firstLine="640" w:firstLineChars="200"/>
        <w:rPr>
          <w:sz w:val="32"/>
          <w:szCs w:val="32"/>
        </w:rPr>
      </w:pPr>
      <w:r>
        <w:rPr>
          <w:sz w:val="32"/>
          <w:szCs w:val="32"/>
        </w:rPr>
        <w:t>关键期</w:t>
      </w:r>
      <w:r>
        <w:rPr>
          <w:rFonts w:hint="eastAsia"/>
          <w:sz w:val="32"/>
          <w:szCs w:val="32"/>
        </w:rPr>
        <w:t>由项目组成员亲自到地</w:t>
      </w:r>
      <w:r>
        <w:rPr>
          <w:sz w:val="32"/>
          <w:szCs w:val="32"/>
        </w:rPr>
        <w:t>，进行技术服务、技术指导工作的同时，对</w:t>
      </w:r>
      <w:r>
        <w:rPr>
          <w:rFonts w:hint="eastAsia"/>
          <w:sz w:val="32"/>
          <w:szCs w:val="32"/>
          <w:lang w:val="en-US" w:eastAsia="zh-CN"/>
        </w:rPr>
        <w:t>试验、</w:t>
      </w:r>
      <w:r>
        <w:rPr>
          <w:sz w:val="32"/>
          <w:szCs w:val="32"/>
        </w:rPr>
        <w:t>示范点的地块落实、病虫害管理、水肥应用等情况进行检查和督促，以保证各项技术措施的顺利落实。</w:t>
      </w:r>
      <w:r>
        <w:rPr>
          <w:rFonts w:hint="eastAsia"/>
          <w:sz w:val="32"/>
          <w:szCs w:val="32"/>
        </w:rPr>
        <w:t>由项目组成员协调和管理观摩活动，保障了项目的质量和效果</w:t>
      </w:r>
      <w:r>
        <w:rPr>
          <w:sz w:val="32"/>
          <w:szCs w:val="32"/>
        </w:rPr>
        <w:t>。</w:t>
      </w:r>
    </w:p>
    <w:p>
      <w:pPr>
        <w:spacing w:line="560" w:lineRule="exact"/>
        <w:ind w:firstLine="640" w:firstLineChars="200"/>
        <w:rPr>
          <w:sz w:val="32"/>
          <w:szCs w:val="32"/>
        </w:rPr>
      </w:pPr>
      <w:r>
        <w:rPr>
          <w:sz w:val="32"/>
          <w:szCs w:val="32"/>
        </w:rPr>
        <w:t>（三）资金管理情况。说明资金到位、自筹资金落实和实际支出等情况。</w:t>
      </w:r>
    </w:p>
    <w:p>
      <w:pPr>
        <w:spacing w:line="560" w:lineRule="exact"/>
        <w:ind w:firstLine="640" w:firstLineChars="200"/>
        <w:rPr>
          <w:rFonts w:hint="eastAsia"/>
          <w:sz w:val="32"/>
          <w:szCs w:val="32"/>
        </w:rPr>
      </w:pPr>
      <w:r>
        <w:rPr>
          <w:sz w:val="32"/>
          <w:szCs w:val="32"/>
        </w:rPr>
        <w:t>该项目总投资</w:t>
      </w:r>
      <w:r>
        <w:rPr>
          <w:rFonts w:hint="eastAsia"/>
          <w:sz w:val="32"/>
          <w:szCs w:val="32"/>
          <w:lang w:val="en-US" w:eastAsia="zh-CN"/>
        </w:rPr>
        <w:t>4</w:t>
      </w:r>
      <w:r>
        <w:rPr>
          <w:rFonts w:hint="eastAsia"/>
          <w:sz w:val="32"/>
          <w:szCs w:val="32"/>
        </w:rPr>
        <w:t>.6</w:t>
      </w:r>
      <w:r>
        <w:rPr>
          <w:sz w:val="32"/>
          <w:szCs w:val="32"/>
        </w:rPr>
        <w:t>万元，全部为财政资金，项目资金足额、及时到位，投资计划完成情况如下：</w:t>
      </w:r>
    </w:p>
    <w:p>
      <w:pPr>
        <w:spacing w:line="560" w:lineRule="exact"/>
        <w:ind w:firstLine="640" w:firstLineChars="200"/>
        <w:rPr>
          <w:sz w:val="32"/>
          <w:szCs w:val="32"/>
        </w:rPr>
      </w:pPr>
      <w:r>
        <w:rPr>
          <w:rFonts w:hint="eastAsia"/>
          <w:sz w:val="32"/>
          <w:szCs w:val="32"/>
        </w:rPr>
        <w:t>（1）</w:t>
      </w:r>
      <w:r>
        <w:rPr>
          <w:sz w:val="32"/>
          <w:szCs w:val="32"/>
        </w:rPr>
        <w:t>专用设备购</w:t>
      </w:r>
      <w:r>
        <w:rPr>
          <w:rFonts w:hint="eastAsia"/>
          <w:sz w:val="32"/>
          <w:szCs w:val="32"/>
        </w:rPr>
        <w:t>置</w:t>
      </w:r>
      <w:r>
        <w:rPr>
          <w:sz w:val="32"/>
          <w:szCs w:val="32"/>
        </w:rPr>
        <w:t>费</w:t>
      </w:r>
    </w:p>
    <w:p>
      <w:pPr>
        <w:spacing w:line="560" w:lineRule="exact"/>
        <w:ind w:firstLine="640" w:firstLineChars="200"/>
        <w:rPr>
          <w:sz w:val="32"/>
          <w:szCs w:val="32"/>
        </w:rPr>
      </w:pPr>
      <w:r>
        <w:rPr>
          <w:sz w:val="32"/>
          <w:szCs w:val="32"/>
        </w:rPr>
        <w:t>计划支出</w:t>
      </w:r>
      <w:r>
        <w:rPr>
          <w:rFonts w:hint="eastAsia"/>
          <w:sz w:val="32"/>
          <w:szCs w:val="32"/>
        </w:rPr>
        <w:t>3.5</w:t>
      </w:r>
      <w:r>
        <w:rPr>
          <w:sz w:val="32"/>
          <w:szCs w:val="32"/>
        </w:rPr>
        <w:t>万元，实际支出</w:t>
      </w:r>
      <w:r>
        <w:rPr>
          <w:rFonts w:hint="eastAsia"/>
          <w:sz w:val="32"/>
          <w:szCs w:val="32"/>
        </w:rPr>
        <w:t>3.5</w:t>
      </w:r>
      <w:r>
        <w:rPr>
          <w:sz w:val="32"/>
          <w:szCs w:val="32"/>
        </w:rPr>
        <w:t>万元。</w:t>
      </w:r>
    </w:p>
    <w:p>
      <w:pPr>
        <w:numPr>
          <w:numId w:val="0"/>
        </w:numPr>
        <w:spacing w:line="560" w:lineRule="exact"/>
        <w:ind w:firstLine="640" w:firstLineChars="200"/>
        <w:rPr>
          <w:sz w:val="32"/>
          <w:szCs w:val="32"/>
        </w:rPr>
      </w:pPr>
      <w:r>
        <w:rPr>
          <w:rFonts w:hint="eastAsia"/>
          <w:sz w:val="32"/>
          <w:szCs w:val="32"/>
          <w:lang w:eastAsia="zh-CN"/>
        </w:rPr>
        <w:t>（</w:t>
      </w:r>
      <w:r>
        <w:rPr>
          <w:rFonts w:hint="eastAsia"/>
          <w:sz w:val="32"/>
          <w:szCs w:val="32"/>
          <w:lang w:val="en-US" w:eastAsia="zh-CN"/>
        </w:rPr>
        <w:t>2）</w:t>
      </w:r>
      <w:r>
        <w:rPr>
          <w:rFonts w:hint="eastAsia"/>
          <w:sz w:val="32"/>
          <w:szCs w:val="32"/>
        </w:rPr>
        <w:t>劳务费</w:t>
      </w:r>
    </w:p>
    <w:p>
      <w:pPr>
        <w:spacing w:line="560" w:lineRule="exact"/>
        <w:ind w:firstLine="640"/>
        <w:rPr>
          <w:sz w:val="32"/>
          <w:szCs w:val="32"/>
        </w:rPr>
      </w:pPr>
      <w:r>
        <w:rPr>
          <w:sz w:val="32"/>
          <w:szCs w:val="32"/>
        </w:rPr>
        <w:t>计划支出0.</w:t>
      </w:r>
      <w:r>
        <w:rPr>
          <w:rFonts w:hint="eastAsia"/>
          <w:sz w:val="32"/>
          <w:szCs w:val="32"/>
        </w:rPr>
        <w:t>5</w:t>
      </w:r>
      <w:r>
        <w:rPr>
          <w:sz w:val="32"/>
          <w:szCs w:val="32"/>
        </w:rPr>
        <w:t>万元，实际支出</w:t>
      </w:r>
      <w:r>
        <w:rPr>
          <w:rFonts w:hint="eastAsia"/>
          <w:sz w:val="32"/>
          <w:szCs w:val="32"/>
        </w:rPr>
        <w:t>0.5万</w:t>
      </w:r>
      <w:r>
        <w:rPr>
          <w:sz w:val="32"/>
          <w:szCs w:val="32"/>
        </w:rPr>
        <w:t>元。</w:t>
      </w:r>
    </w:p>
    <w:p>
      <w:pPr>
        <w:spacing w:line="560" w:lineRule="exact"/>
        <w:ind w:firstLine="640" w:firstLineChars="200"/>
        <w:rPr>
          <w:sz w:val="32"/>
          <w:szCs w:val="32"/>
        </w:rPr>
      </w:pPr>
      <w:r>
        <w:rPr>
          <w:sz w:val="32"/>
          <w:szCs w:val="32"/>
        </w:rPr>
        <w:t>合计支出</w:t>
      </w:r>
      <w:r>
        <w:rPr>
          <w:rFonts w:hint="eastAsia"/>
          <w:sz w:val="32"/>
          <w:szCs w:val="32"/>
        </w:rPr>
        <w:t>4</w:t>
      </w:r>
      <w:r>
        <w:rPr>
          <w:sz w:val="32"/>
          <w:szCs w:val="32"/>
        </w:rPr>
        <w:t>万元。</w:t>
      </w:r>
    </w:p>
    <w:p>
      <w:pPr>
        <w:spacing w:line="560" w:lineRule="exact"/>
        <w:ind w:firstLine="640" w:firstLineChars="200"/>
        <w:rPr>
          <w:rFonts w:hint="eastAsia"/>
          <w:sz w:val="32"/>
          <w:szCs w:val="32"/>
        </w:rPr>
      </w:pPr>
      <w:r>
        <w:rPr>
          <w:rFonts w:hint="eastAsia"/>
          <w:sz w:val="32"/>
          <w:szCs w:val="32"/>
          <w:lang w:eastAsia="zh-CN"/>
        </w:rPr>
        <w:t>（</w:t>
      </w:r>
      <w:r>
        <w:rPr>
          <w:rFonts w:hint="eastAsia"/>
          <w:sz w:val="32"/>
          <w:szCs w:val="32"/>
          <w:lang w:val="en-US" w:eastAsia="zh-CN"/>
        </w:rPr>
        <w:t>3</w:t>
      </w:r>
      <w:r>
        <w:rPr>
          <w:rFonts w:hint="eastAsia"/>
          <w:sz w:val="32"/>
          <w:szCs w:val="32"/>
          <w:lang w:eastAsia="zh-CN"/>
        </w:rPr>
        <w:t>）委托业务</w:t>
      </w:r>
      <w:r>
        <w:rPr>
          <w:rFonts w:hint="eastAsia"/>
          <w:sz w:val="32"/>
          <w:szCs w:val="32"/>
        </w:rPr>
        <w:t>费</w:t>
      </w:r>
    </w:p>
    <w:p>
      <w:pPr>
        <w:spacing w:line="560" w:lineRule="exact"/>
        <w:ind w:firstLine="640" w:firstLineChars="200"/>
        <w:rPr>
          <w:rFonts w:hint="eastAsia"/>
          <w:sz w:val="32"/>
          <w:szCs w:val="32"/>
        </w:rPr>
      </w:pPr>
      <w:r>
        <w:rPr>
          <w:sz w:val="32"/>
          <w:szCs w:val="32"/>
        </w:rPr>
        <w:t>计划支出</w:t>
      </w:r>
      <w:r>
        <w:rPr>
          <w:rFonts w:hint="eastAsia"/>
          <w:sz w:val="32"/>
          <w:szCs w:val="32"/>
          <w:lang w:val="en-US" w:eastAsia="zh-CN"/>
        </w:rPr>
        <w:t>0.6</w:t>
      </w:r>
      <w:r>
        <w:rPr>
          <w:sz w:val="32"/>
          <w:szCs w:val="32"/>
        </w:rPr>
        <w:t>万元，实际</w:t>
      </w:r>
      <w:r>
        <w:rPr>
          <w:rFonts w:hint="eastAsia"/>
          <w:sz w:val="32"/>
          <w:szCs w:val="32"/>
        </w:rPr>
        <w:t>支出0.6万元。</w:t>
      </w:r>
    </w:p>
    <w:p>
      <w:pPr>
        <w:spacing w:line="560" w:lineRule="exact"/>
        <w:ind w:firstLine="640" w:firstLineChars="200"/>
        <w:rPr>
          <w:sz w:val="32"/>
          <w:szCs w:val="32"/>
        </w:rPr>
      </w:pPr>
      <w:r>
        <w:rPr>
          <w:sz w:val="32"/>
          <w:szCs w:val="32"/>
        </w:rPr>
        <w:t>合计支出</w:t>
      </w:r>
      <w:r>
        <w:rPr>
          <w:rFonts w:hint="eastAsia"/>
          <w:sz w:val="32"/>
          <w:szCs w:val="32"/>
        </w:rPr>
        <w:t>4</w:t>
      </w:r>
      <w:r>
        <w:rPr>
          <w:rFonts w:hint="eastAsia"/>
          <w:sz w:val="32"/>
          <w:szCs w:val="32"/>
          <w:lang w:val="en-US" w:eastAsia="zh-CN"/>
        </w:rPr>
        <w:t>.6</w:t>
      </w:r>
      <w:r>
        <w:rPr>
          <w:sz w:val="32"/>
          <w:szCs w:val="32"/>
        </w:rPr>
        <w:t>万元。</w:t>
      </w:r>
    </w:p>
    <w:p>
      <w:pPr>
        <w:spacing w:line="560" w:lineRule="exact"/>
        <w:ind w:firstLine="640" w:firstLineChars="200"/>
        <w:rPr>
          <w:sz w:val="32"/>
          <w:szCs w:val="32"/>
        </w:rPr>
      </w:pPr>
      <w:r>
        <w:rPr>
          <w:sz w:val="32"/>
          <w:szCs w:val="32"/>
        </w:rPr>
        <w:t>（四）绩效管理制度建设及执行情况。</w:t>
      </w:r>
    </w:p>
    <w:p>
      <w:pPr>
        <w:spacing w:line="560" w:lineRule="exact"/>
        <w:ind w:firstLine="640" w:firstLineChars="200"/>
        <w:rPr>
          <w:sz w:val="32"/>
          <w:szCs w:val="32"/>
        </w:rPr>
      </w:pPr>
      <w:r>
        <w:rPr>
          <w:sz w:val="32"/>
          <w:szCs w:val="32"/>
        </w:rPr>
        <w:t>该项目的绩效目标纳入单位内部的绩效目标进行管理，每季度进行调度、督促和总结。</w:t>
      </w:r>
    </w:p>
    <w:p>
      <w:pPr>
        <w:spacing w:line="560" w:lineRule="exact"/>
        <w:ind w:firstLine="640" w:firstLineChars="200"/>
        <w:rPr>
          <w:sz w:val="32"/>
          <w:szCs w:val="32"/>
        </w:rPr>
      </w:pPr>
      <w:r>
        <w:rPr>
          <w:sz w:val="32"/>
          <w:szCs w:val="32"/>
        </w:rPr>
        <w:t>（五）风险管理情况。</w:t>
      </w:r>
    </w:p>
    <w:p>
      <w:pPr>
        <w:spacing w:line="560" w:lineRule="exact"/>
        <w:ind w:firstLine="640" w:firstLineChars="200"/>
        <w:rPr>
          <w:sz w:val="32"/>
          <w:szCs w:val="32"/>
        </w:rPr>
      </w:pPr>
      <w:r>
        <w:rPr>
          <w:sz w:val="32"/>
          <w:szCs w:val="32"/>
        </w:rPr>
        <w:t>本项目存在自然灾害等不可抗力因素导致</w:t>
      </w:r>
      <w:r>
        <w:rPr>
          <w:rFonts w:hint="eastAsia"/>
          <w:sz w:val="32"/>
          <w:szCs w:val="32"/>
          <w:lang w:eastAsia="zh-CN"/>
        </w:rPr>
        <w:t>棉花、</w:t>
      </w:r>
      <w:r>
        <w:rPr>
          <w:rFonts w:hint="eastAsia"/>
          <w:sz w:val="32"/>
          <w:szCs w:val="32"/>
        </w:rPr>
        <w:t>玉米品种材料及</w:t>
      </w:r>
      <w:r>
        <w:rPr>
          <w:sz w:val="32"/>
          <w:szCs w:val="32"/>
        </w:rPr>
        <w:t>示范受影响的风险因素，处置方法主要包括种植前做好防范、栽培技术要点中提出预防措施等。本年该项目无风险发生。</w:t>
      </w:r>
    </w:p>
    <w:p>
      <w:pPr>
        <w:spacing w:line="560" w:lineRule="exact"/>
        <w:ind w:firstLine="640" w:firstLineChars="200"/>
        <w:rPr>
          <w:sz w:val="32"/>
          <w:szCs w:val="32"/>
        </w:rPr>
      </w:pPr>
      <w:r>
        <w:rPr>
          <w:sz w:val="32"/>
          <w:szCs w:val="32"/>
        </w:rPr>
        <w:t>四、项目绩效自评情况</w:t>
      </w:r>
    </w:p>
    <w:p>
      <w:pPr>
        <w:spacing w:line="560" w:lineRule="exact"/>
        <w:ind w:firstLine="640" w:firstLineChars="200"/>
        <w:rPr>
          <w:sz w:val="32"/>
          <w:szCs w:val="32"/>
        </w:rPr>
      </w:pPr>
      <w:r>
        <w:rPr>
          <w:sz w:val="32"/>
          <w:szCs w:val="32"/>
        </w:rPr>
        <w:t>（一）项目自评</w:t>
      </w:r>
      <w:bookmarkStart w:id="0" w:name="_GoBack"/>
      <w:bookmarkEnd w:id="0"/>
      <w:r>
        <w:rPr>
          <w:sz w:val="32"/>
          <w:szCs w:val="32"/>
        </w:rPr>
        <w:t>组织情况。</w:t>
      </w:r>
    </w:p>
    <w:p>
      <w:pPr>
        <w:spacing w:line="560" w:lineRule="exact"/>
        <w:ind w:firstLine="640" w:firstLineChars="200"/>
        <w:rPr>
          <w:sz w:val="32"/>
          <w:szCs w:val="32"/>
        </w:rPr>
      </w:pPr>
      <w:r>
        <w:rPr>
          <w:sz w:val="32"/>
          <w:szCs w:val="32"/>
        </w:rPr>
        <w:t>邀请院学术委员会有关专家，按照规定标准对该项目的绩效进行了结果自评。</w:t>
      </w:r>
    </w:p>
    <w:p>
      <w:pPr>
        <w:spacing w:line="560" w:lineRule="exact"/>
        <w:ind w:firstLine="640" w:firstLineChars="200"/>
        <w:rPr>
          <w:sz w:val="32"/>
          <w:szCs w:val="32"/>
        </w:rPr>
      </w:pPr>
      <w:r>
        <w:rPr>
          <w:sz w:val="32"/>
          <w:szCs w:val="32"/>
        </w:rPr>
        <w:t>（二）项目评价结果。</w:t>
      </w:r>
    </w:p>
    <w:p>
      <w:pPr>
        <w:spacing w:line="560" w:lineRule="exact"/>
        <w:ind w:firstLine="640" w:firstLineChars="200"/>
        <w:rPr>
          <w:sz w:val="32"/>
          <w:szCs w:val="32"/>
        </w:rPr>
      </w:pPr>
      <w:r>
        <w:rPr>
          <w:sz w:val="32"/>
          <w:szCs w:val="32"/>
        </w:rPr>
        <w:t>工作活动设置15分，工作活动管理24分，工作活动产出25分，工作活动效果3</w:t>
      </w:r>
      <w:r>
        <w:rPr>
          <w:rFonts w:hint="eastAsia"/>
          <w:sz w:val="32"/>
          <w:szCs w:val="32"/>
        </w:rPr>
        <w:t>2</w:t>
      </w:r>
      <w:r>
        <w:rPr>
          <w:sz w:val="32"/>
          <w:szCs w:val="32"/>
        </w:rPr>
        <w:t>分，绩效评价总得分9</w:t>
      </w:r>
      <w:r>
        <w:rPr>
          <w:rFonts w:hint="eastAsia"/>
          <w:sz w:val="32"/>
          <w:szCs w:val="32"/>
        </w:rPr>
        <w:t>6</w:t>
      </w:r>
      <w:r>
        <w:rPr>
          <w:sz w:val="32"/>
          <w:szCs w:val="32"/>
        </w:rPr>
        <w:t>分。</w:t>
      </w:r>
    </w:p>
    <w:p>
      <w:pPr>
        <w:spacing w:line="560" w:lineRule="exact"/>
        <w:ind w:firstLine="640" w:firstLineChars="200"/>
        <w:rPr>
          <w:sz w:val="32"/>
          <w:szCs w:val="32"/>
        </w:rPr>
      </w:pPr>
      <w:r>
        <w:rPr>
          <w:sz w:val="32"/>
          <w:szCs w:val="32"/>
        </w:rPr>
        <w:t>五、项目存在的问题、改进工作的意见及建议</w:t>
      </w:r>
    </w:p>
    <w:p>
      <w:pPr>
        <w:spacing w:line="560" w:lineRule="exact"/>
        <w:ind w:firstLine="640" w:firstLineChars="200"/>
        <w:rPr>
          <w:sz w:val="32"/>
          <w:szCs w:val="32"/>
        </w:rPr>
      </w:pPr>
      <w:r>
        <w:rPr>
          <w:sz w:val="32"/>
          <w:szCs w:val="32"/>
        </w:rPr>
        <w:t>（一）示范规模与示范点布局</w:t>
      </w:r>
    </w:p>
    <w:p>
      <w:pPr>
        <w:spacing w:line="560" w:lineRule="exact"/>
        <w:ind w:firstLine="640" w:firstLineChars="200"/>
        <w:rPr>
          <w:sz w:val="32"/>
          <w:szCs w:val="32"/>
        </w:rPr>
      </w:pPr>
      <w:r>
        <w:rPr>
          <w:sz w:val="32"/>
          <w:szCs w:val="32"/>
        </w:rPr>
        <w:t>该项目属于新品种</w:t>
      </w:r>
      <w:r>
        <w:rPr>
          <w:rFonts w:hint="eastAsia"/>
          <w:sz w:val="32"/>
          <w:szCs w:val="32"/>
        </w:rPr>
        <w:t>选育</w:t>
      </w:r>
      <w:r>
        <w:rPr>
          <w:sz w:val="32"/>
          <w:szCs w:val="32"/>
        </w:rPr>
        <w:t>与示范推广项目，为了促进</w:t>
      </w:r>
      <w:r>
        <w:rPr>
          <w:rFonts w:hint="eastAsia"/>
          <w:sz w:val="32"/>
          <w:szCs w:val="32"/>
        </w:rPr>
        <w:t>棉花</w:t>
      </w:r>
      <w:r>
        <w:rPr>
          <w:sz w:val="32"/>
          <w:szCs w:val="32"/>
        </w:rPr>
        <w:t>产业的快速发展，不仅要注重示范点的面积规模，同时还要考虑示范点在主产区的布局，这是今后此类项目工作中应注意的问题。</w:t>
      </w:r>
    </w:p>
    <w:p>
      <w:pPr>
        <w:pStyle w:val="7"/>
        <w:spacing w:line="560" w:lineRule="exact"/>
        <w:ind w:firstLine="640"/>
        <w:rPr>
          <w:rFonts w:ascii="Times New Roman" w:eastAsia="宋体"/>
          <w:szCs w:val="32"/>
        </w:rPr>
      </w:pPr>
      <w:r>
        <w:rPr>
          <w:rFonts w:ascii="Times New Roman" w:eastAsia="宋体"/>
          <w:szCs w:val="32"/>
        </w:rPr>
        <w:t>（二）科研单位、种企和</w:t>
      </w:r>
      <w:r>
        <w:rPr>
          <w:rFonts w:hint="eastAsia" w:ascii="Times New Roman" w:eastAsia="宋体"/>
          <w:szCs w:val="32"/>
          <w:lang w:val="en-US" w:eastAsia="zh-CN"/>
        </w:rPr>
        <w:t>种植</w:t>
      </w:r>
      <w:r>
        <w:rPr>
          <w:rFonts w:ascii="Times New Roman" w:eastAsia="宋体"/>
          <w:szCs w:val="32"/>
        </w:rPr>
        <w:t>大户的合作模式</w:t>
      </w:r>
    </w:p>
    <w:p>
      <w:pPr>
        <w:pStyle w:val="7"/>
        <w:spacing w:line="560" w:lineRule="exact"/>
        <w:ind w:firstLine="640"/>
        <w:rPr>
          <w:rFonts w:ascii="Times New Roman" w:eastAsia="宋体"/>
          <w:szCs w:val="32"/>
        </w:rPr>
      </w:pPr>
      <w:r>
        <w:rPr>
          <w:rFonts w:hint="eastAsia" w:ascii="Times New Roman" w:eastAsia="宋体"/>
          <w:szCs w:val="32"/>
          <w:lang w:val="en-US" w:eastAsia="zh-CN"/>
        </w:rPr>
        <w:t>在当前</w:t>
      </w:r>
      <w:r>
        <w:rPr>
          <w:rFonts w:ascii="Times New Roman" w:eastAsia="宋体"/>
          <w:szCs w:val="32"/>
        </w:rPr>
        <w:t>科研单位没有种子</w:t>
      </w:r>
      <w:r>
        <w:rPr>
          <w:rFonts w:hint="eastAsia" w:ascii="Times New Roman" w:eastAsia="宋体"/>
          <w:szCs w:val="32"/>
          <w:lang w:val="en-US" w:eastAsia="zh-CN"/>
        </w:rPr>
        <w:t>经营资质的情况下</w:t>
      </w:r>
      <w:r>
        <w:rPr>
          <w:rFonts w:ascii="Times New Roman" w:eastAsia="宋体"/>
          <w:szCs w:val="32"/>
        </w:rPr>
        <w:t>，</w:t>
      </w:r>
      <w:r>
        <w:rPr>
          <w:rFonts w:hint="eastAsia" w:ascii="Times New Roman" w:eastAsia="宋体"/>
          <w:szCs w:val="32"/>
          <w:lang w:val="en-US" w:eastAsia="zh-CN"/>
        </w:rPr>
        <w:t>自育</w:t>
      </w:r>
      <w:r>
        <w:rPr>
          <w:rFonts w:ascii="Times New Roman" w:eastAsia="宋体"/>
          <w:szCs w:val="32"/>
        </w:rPr>
        <w:t>新品种的示范推广</w:t>
      </w:r>
      <w:r>
        <w:rPr>
          <w:rFonts w:hint="eastAsia" w:ascii="Times New Roman" w:eastAsia="宋体"/>
          <w:szCs w:val="32"/>
          <w:lang w:eastAsia="zh-CN"/>
        </w:rPr>
        <w:t>，</w:t>
      </w:r>
      <w:r>
        <w:rPr>
          <w:rFonts w:hint="eastAsia" w:ascii="Times New Roman" w:eastAsia="宋体"/>
          <w:szCs w:val="32"/>
          <w:lang w:val="en-US" w:eastAsia="zh-CN"/>
        </w:rPr>
        <w:t>要充分利用</w:t>
      </w:r>
      <w:r>
        <w:rPr>
          <w:rFonts w:ascii="Times New Roman" w:eastAsia="宋体"/>
          <w:szCs w:val="32"/>
        </w:rPr>
        <w:t>种子经销企业</w:t>
      </w:r>
      <w:r>
        <w:rPr>
          <w:rFonts w:hint="eastAsia" w:ascii="Times New Roman" w:eastAsia="宋体"/>
          <w:szCs w:val="32"/>
          <w:lang w:val="en-US" w:eastAsia="zh-CN"/>
        </w:rPr>
        <w:t>和</w:t>
      </w:r>
      <w:r>
        <w:rPr>
          <w:rFonts w:ascii="Times New Roman" w:eastAsia="宋体"/>
          <w:szCs w:val="32"/>
        </w:rPr>
        <w:t>种植大户（家庭农场、合作社）的规模经营</w:t>
      </w:r>
      <w:r>
        <w:rPr>
          <w:rFonts w:hint="eastAsia" w:ascii="Times New Roman" w:eastAsia="宋体"/>
          <w:szCs w:val="32"/>
          <w:lang w:val="en-US" w:eastAsia="zh-CN"/>
        </w:rPr>
        <w:t>为</w:t>
      </w:r>
      <w:r>
        <w:rPr>
          <w:rFonts w:ascii="Times New Roman" w:eastAsia="宋体"/>
          <w:szCs w:val="32"/>
        </w:rPr>
        <w:t>新品种示范</w:t>
      </w:r>
      <w:r>
        <w:rPr>
          <w:rFonts w:hint="eastAsia" w:ascii="Times New Roman" w:eastAsia="宋体"/>
          <w:szCs w:val="32"/>
          <w:lang w:val="en-US" w:eastAsia="zh-CN"/>
        </w:rPr>
        <w:t>推广所搭建</w:t>
      </w:r>
      <w:r>
        <w:rPr>
          <w:rFonts w:ascii="Times New Roman" w:eastAsia="宋体"/>
          <w:szCs w:val="32"/>
        </w:rPr>
        <w:t>的良好的平台，以项目为纽带，科研单位为技术支撑，种植大户为示范展示平台，种子经销企业和农业推广部门为传播网络的新品种示范推广新模式，值得今后进一步探</w:t>
      </w:r>
      <w:r>
        <w:rPr>
          <w:rFonts w:hint="eastAsia" w:ascii="Times New Roman" w:eastAsia="宋体"/>
          <w:szCs w:val="32"/>
          <w:lang w:val="en-US" w:eastAsia="zh-CN"/>
        </w:rPr>
        <w:t>索</w:t>
      </w:r>
      <w:r>
        <w:rPr>
          <w:rFonts w:ascii="Times New Roman" w:eastAsia="宋体"/>
          <w:szCs w:val="32"/>
        </w:rPr>
        <w:t>。</w:t>
      </w:r>
    </w:p>
    <w:p>
      <w:pPr>
        <w:pStyle w:val="7"/>
        <w:spacing w:line="560" w:lineRule="exact"/>
        <w:ind w:firstLine="640"/>
        <w:rPr>
          <w:rFonts w:ascii="Times New Roman" w:eastAsia="宋体"/>
          <w:szCs w:val="32"/>
        </w:rPr>
      </w:pPr>
      <w:r>
        <w:rPr>
          <w:rFonts w:hint="eastAsia" w:ascii="Times New Roman" w:eastAsia="宋体"/>
          <w:szCs w:val="32"/>
          <w:lang w:eastAsia="zh-CN"/>
        </w:rPr>
        <w:t>（三）</w:t>
      </w:r>
      <w:r>
        <w:rPr>
          <w:rFonts w:hint="eastAsia" w:ascii="Times New Roman" w:eastAsia="宋体"/>
          <w:szCs w:val="32"/>
        </w:rPr>
        <w:t>农作物品种的示范推广是良种生产应用的必要环节，是充分展示品种和品种再认识以及品种潜力挖掘的重要形式，对于提升我市的农业科研能力和总体农业发展水平至关重要，要求用于示范的面积也越大越好，对于布点来说也是越多越好，但囿于资金短缺，示范用地20亩对于宣传多个品种来说远远不够，在此也恳请财政部门多予支持。</w:t>
      </w:r>
    </w:p>
    <w:p>
      <w:pPr>
        <w:jc w:val="left"/>
      </w:pPr>
    </w:p>
    <w:sectPr>
      <w:pgSz w:w="11906" w:h="16838"/>
      <w:pgMar w:top="1440" w:right="1361"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B6"/>
    <w:rsid w:val="0008235B"/>
    <w:rsid w:val="001C1FD7"/>
    <w:rsid w:val="003C0468"/>
    <w:rsid w:val="003E51FA"/>
    <w:rsid w:val="004761D7"/>
    <w:rsid w:val="00476B1E"/>
    <w:rsid w:val="004F466F"/>
    <w:rsid w:val="005F0063"/>
    <w:rsid w:val="006411CF"/>
    <w:rsid w:val="006A25FE"/>
    <w:rsid w:val="006E0A5F"/>
    <w:rsid w:val="006F277A"/>
    <w:rsid w:val="007621C5"/>
    <w:rsid w:val="0077155F"/>
    <w:rsid w:val="00834D0B"/>
    <w:rsid w:val="00843FF4"/>
    <w:rsid w:val="008858B9"/>
    <w:rsid w:val="00A77FB6"/>
    <w:rsid w:val="00BF5C7D"/>
    <w:rsid w:val="00C15B4B"/>
    <w:rsid w:val="00DC2216"/>
    <w:rsid w:val="00E03D45"/>
    <w:rsid w:val="00E5277A"/>
    <w:rsid w:val="01357FE8"/>
    <w:rsid w:val="014C12B3"/>
    <w:rsid w:val="014E390A"/>
    <w:rsid w:val="01992862"/>
    <w:rsid w:val="01FB7135"/>
    <w:rsid w:val="027C761C"/>
    <w:rsid w:val="038C01F0"/>
    <w:rsid w:val="045003DF"/>
    <w:rsid w:val="045E1D69"/>
    <w:rsid w:val="049473F7"/>
    <w:rsid w:val="051D39FE"/>
    <w:rsid w:val="05600231"/>
    <w:rsid w:val="0568595B"/>
    <w:rsid w:val="06627C73"/>
    <w:rsid w:val="06A603BB"/>
    <w:rsid w:val="06BF406F"/>
    <w:rsid w:val="06F813E8"/>
    <w:rsid w:val="076E75BD"/>
    <w:rsid w:val="078006C6"/>
    <w:rsid w:val="07BE0C66"/>
    <w:rsid w:val="08424B64"/>
    <w:rsid w:val="085C34DE"/>
    <w:rsid w:val="08B070B3"/>
    <w:rsid w:val="08E33F44"/>
    <w:rsid w:val="091207D8"/>
    <w:rsid w:val="09446B7D"/>
    <w:rsid w:val="0A276F7A"/>
    <w:rsid w:val="0A2E7C39"/>
    <w:rsid w:val="0AAE42A6"/>
    <w:rsid w:val="0C133387"/>
    <w:rsid w:val="0C3B60D6"/>
    <w:rsid w:val="0C9A256E"/>
    <w:rsid w:val="0CA77AB4"/>
    <w:rsid w:val="0CA874DF"/>
    <w:rsid w:val="0CFD1178"/>
    <w:rsid w:val="0D0A061A"/>
    <w:rsid w:val="0D144923"/>
    <w:rsid w:val="0E285307"/>
    <w:rsid w:val="0F0C5988"/>
    <w:rsid w:val="0F343EDB"/>
    <w:rsid w:val="0F6F75A4"/>
    <w:rsid w:val="101B1083"/>
    <w:rsid w:val="105034AA"/>
    <w:rsid w:val="10C25F67"/>
    <w:rsid w:val="119349DF"/>
    <w:rsid w:val="134A467F"/>
    <w:rsid w:val="14485ACF"/>
    <w:rsid w:val="15C614E4"/>
    <w:rsid w:val="16383FDC"/>
    <w:rsid w:val="171F6EF7"/>
    <w:rsid w:val="173A2DE1"/>
    <w:rsid w:val="179C792C"/>
    <w:rsid w:val="180726FE"/>
    <w:rsid w:val="18952211"/>
    <w:rsid w:val="193665B6"/>
    <w:rsid w:val="1A2E6441"/>
    <w:rsid w:val="1A4D11EF"/>
    <w:rsid w:val="1B9E02C0"/>
    <w:rsid w:val="1D6764BB"/>
    <w:rsid w:val="1D7D4C54"/>
    <w:rsid w:val="1D924B74"/>
    <w:rsid w:val="1E436D0A"/>
    <w:rsid w:val="202872FA"/>
    <w:rsid w:val="20297B69"/>
    <w:rsid w:val="20BC6F0C"/>
    <w:rsid w:val="20C06AD9"/>
    <w:rsid w:val="20F362EF"/>
    <w:rsid w:val="218C567E"/>
    <w:rsid w:val="21F216C5"/>
    <w:rsid w:val="22195D04"/>
    <w:rsid w:val="230F1425"/>
    <w:rsid w:val="23225920"/>
    <w:rsid w:val="23427599"/>
    <w:rsid w:val="23D644A4"/>
    <w:rsid w:val="23DF7760"/>
    <w:rsid w:val="23ED6F06"/>
    <w:rsid w:val="246D1FEA"/>
    <w:rsid w:val="24A21B80"/>
    <w:rsid w:val="25420640"/>
    <w:rsid w:val="2571356C"/>
    <w:rsid w:val="25DE2494"/>
    <w:rsid w:val="26897BC9"/>
    <w:rsid w:val="28B21FBF"/>
    <w:rsid w:val="29140824"/>
    <w:rsid w:val="293C1747"/>
    <w:rsid w:val="29792D14"/>
    <w:rsid w:val="29931423"/>
    <w:rsid w:val="29F53987"/>
    <w:rsid w:val="2A087688"/>
    <w:rsid w:val="2A500964"/>
    <w:rsid w:val="2B277456"/>
    <w:rsid w:val="2B2F40FF"/>
    <w:rsid w:val="2B3B599E"/>
    <w:rsid w:val="2B955617"/>
    <w:rsid w:val="2B956DE0"/>
    <w:rsid w:val="2BB338C3"/>
    <w:rsid w:val="2BEB02F4"/>
    <w:rsid w:val="2C706F24"/>
    <w:rsid w:val="2C79777A"/>
    <w:rsid w:val="2CD77A2A"/>
    <w:rsid w:val="2D6B0244"/>
    <w:rsid w:val="30602A40"/>
    <w:rsid w:val="30E33359"/>
    <w:rsid w:val="310E782E"/>
    <w:rsid w:val="31284958"/>
    <w:rsid w:val="31425E06"/>
    <w:rsid w:val="315712FC"/>
    <w:rsid w:val="31DF2288"/>
    <w:rsid w:val="32137964"/>
    <w:rsid w:val="32886A3B"/>
    <w:rsid w:val="32935976"/>
    <w:rsid w:val="32D92B0D"/>
    <w:rsid w:val="33804C18"/>
    <w:rsid w:val="345E3236"/>
    <w:rsid w:val="345F050E"/>
    <w:rsid w:val="348A6919"/>
    <w:rsid w:val="355757A0"/>
    <w:rsid w:val="359343EA"/>
    <w:rsid w:val="3661558D"/>
    <w:rsid w:val="36640DAA"/>
    <w:rsid w:val="36E553AA"/>
    <w:rsid w:val="38C848A8"/>
    <w:rsid w:val="38EC2C51"/>
    <w:rsid w:val="39526B61"/>
    <w:rsid w:val="3C000536"/>
    <w:rsid w:val="3C6929B9"/>
    <w:rsid w:val="3D5D310F"/>
    <w:rsid w:val="3D855AA1"/>
    <w:rsid w:val="3D991B35"/>
    <w:rsid w:val="3DA112E1"/>
    <w:rsid w:val="3DCA2914"/>
    <w:rsid w:val="3E1A689C"/>
    <w:rsid w:val="3E43045C"/>
    <w:rsid w:val="3E4E6BD7"/>
    <w:rsid w:val="3E977202"/>
    <w:rsid w:val="3ED7142E"/>
    <w:rsid w:val="3EE31762"/>
    <w:rsid w:val="3F614F01"/>
    <w:rsid w:val="3F9F30BB"/>
    <w:rsid w:val="3FB234EF"/>
    <w:rsid w:val="3FB84422"/>
    <w:rsid w:val="41D663E4"/>
    <w:rsid w:val="423D30A7"/>
    <w:rsid w:val="42540620"/>
    <w:rsid w:val="42AC2A8C"/>
    <w:rsid w:val="42FF3D38"/>
    <w:rsid w:val="43BA435F"/>
    <w:rsid w:val="450B6888"/>
    <w:rsid w:val="453205ED"/>
    <w:rsid w:val="45537672"/>
    <w:rsid w:val="46333E0B"/>
    <w:rsid w:val="46A90D64"/>
    <w:rsid w:val="46DC18F9"/>
    <w:rsid w:val="46DD0510"/>
    <w:rsid w:val="471433B2"/>
    <w:rsid w:val="482E3424"/>
    <w:rsid w:val="48BB7BAE"/>
    <w:rsid w:val="497D3C5A"/>
    <w:rsid w:val="4A366956"/>
    <w:rsid w:val="4A511FB4"/>
    <w:rsid w:val="4A5E3D2D"/>
    <w:rsid w:val="4ACA3F1B"/>
    <w:rsid w:val="4B5160AE"/>
    <w:rsid w:val="4C00100C"/>
    <w:rsid w:val="4C3261C7"/>
    <w:rsid w:val="4D985632"/>
    <w:rsid w:val="4E741193"/>
    <w:rsid w:val="4E75395F"/>
    <w:rsid w:val="50B07DAD"/>
    <w:rsid w:val="51AE048A"/>
    <w:rsid w:val="51C73895"/>
    <w:rsid w:val="51D824A6"/>
    <w:rsid w:val="52B84378"/>
    <w:rsid w:val="52D172E9"/>
    <w:rsid w:val="53F96559"/>
    <w:rsid w:val="54DF3684"/>
    <w:rsid w:val="5546781C"/>
    <w:rsid w:val="555D2063"/>
    <w:rsid w:val="558318CB"/>
    <w:rsid w:val="55851A48"/>
    <w:rsid w:val="55D417DE"/>
    <w:rsid w:val="55D542A9"/>
    <w:rsid w:val="55F93D0E"/>
    <w:rsid w:val="56326EE0"/>
    <w:rsid w:val="56C25573"/>
    <w:rsid w:val="56E07BDA"/>
    <w:rsid w:val="581B55DF"/>
    <w:rsid w:val="5865392A"/>
    <w:rsid w:val="5904059B"/>
    <w:rsid w:val="5908215C"/>
    <w:rsid w:val="595D7DBB"/>
    <w:rsid w:val="59A96239"/>
    <w:rsid w:val="59DF3B24"/>
    <w:rsid w:val="5A503C2B"/>
    <w:rsid w:val="5AC55D81"/>
    <w:rsid w:val="5B1E1FEA"/>
    <w:rsid w:val="5B6942A2"/>
    <w:rsid w:val="5C2D2B9F"/>
    <w:rsid w:val="5D3E617A"/>
    <w:rsid w:val="5DF30CBD"/>
    <w:rsid w:val="5E0A149C"/>
    <w:rsid w:val="5E474EC0"/>
    <w:rsid w:val="5E5A07CA"/>
    <w:rsid w:val="5E730906"/>
    <w:rsid w:val="5E735819"/>
    <w:rsid w:val="5EFD076F"/>
    <w:rsid w:val="5FEF6C79"/>
    <w:rsid w:val="600E4ECB"/>
    <w:rsid w:val="60403EF9"/>
    <w:rsid w:val="605E1CD1"/>
    <w:rsid w:val="61027A2E"/>
    <w:rsid w:val="614B0FFD"/>
    <w:rsid w:val="6189312A"/>
    <w:rsid w:val="62071E2C"/>
    <w:rsid w:val="62307281"/>
    <w:rsid w:val="623E0699"/>
    <w:rsid w:val="62936791"/>
    <w:rsid w:val="637E1709"/>
    <w:rsid w:val="63C9299D"/>
    <w:rsid w:val="649C6071"/>
    <w:rsid w:val="64E36045"/>
    <w:rsid w:val="65006AB4"/>
    <w:rsid w:val="659E66C0"/>
    <w:rsid w:val="665B12D8"/>
    <w:rsid w:val="670956C1"/>
    <w:rsid w:val="67F17E2B"/>
    <w:rsid w:val="68FB22CB"/>
    <w:rsid w:val="69094BE1"/>
    <w:rsid w:val="69191E20"/>
    <w:rsid w:val="692B67CA"/>
    <w:rsid w:val="695B673F"/>
    <w:rsid w:val="6988602A"/>
    <w:rsid w:val="6AA10B1F"/>
    <w:rsid w:val="6AF26C08"/>
    <w:rsid w:val="6B6740F5"/>
    <w:rsid w:val="6BDF6508"/>
    <w:rsid w:val="6BF3476D"/>
    <w:rsid w:val="6CA84AA2"/>
    <w:rsid w:val="6CE830BB"/>
    <w:rsid w:val="6CF63394"/>
    <w:rsid w:val="6D1D457B"/>
    <w:rsid w:val="6D326A6F"/>
    <w:rsid w:val="6D9E01AD"/>
    <w:rsid w:val="6EB24A67"/>
    <w:rsid w:val="70EC40C6"/>
    <w:rsid w:val="71692F5B"/>
    <w:rsid w:val="71CF5E6A"/>
    <w:rsid w:val="71D063A8"/>
    <w:rsid w:val="72D81BD9"/>
    <w:rsid w:val="73083410"/>
    <w:rsid w:val="733E1068"/>
    <w:rsid w:val="73E05B01"/>
    <w:rsid w:val="73F301AB"/>
    <w:rsid w:val="742E71B3"/>
    <w:rsid w:val="75063A41"/>
    <w:rsid w:val="766943AF"/>
    <w:rsid w:val="76E56A8C"/>
    <w:rsid w:val="78922410"/>
    <w:rsid w:val="78AC0595"/>
    <w:rsid w:val="7AFA2A62"/>
    <w:rsid w:val="7C3C1E43"/>
    <w:rsid w:val="7C5C3EFA"/>
    <w:rsid w:val="7D894B55"/>
    <w:rsid w:val="7D952DB6"/>
    <w:rsid w:val="7EC604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7">
    <w:name w:val="样式1"/>
    <w:basedOn w:val="1"/>
    <w:qFormat/>
    <w:uiPriority w:val="99"/>
    <w:pPr>
      <w:spacing w:line="520" w:lineRule="exact"/>
      <w:ind w:firstLine="200" w:firstLineChars="200"/>
    </w:pPr>
    <w:rPr>
      <w:rFonts w:ascii="仿宋_GB2312" w:eastAsia="仿宋_GB2312"/>
      <w:sz w:val="32"/>
    </w:rPr>
  </w:style>
  <w:style w:type="character" w:customStyle="1" w:styleId="8">
    <w:name w:val="页眉 Char"/>
    <w:basedOn w:val="4"/>
    <w:link w:val="3"/>
    <w:qFormat/>
    <w:uiPriority w:val="0"/>
    <w:rPr>
      <w:kern w:val="2"/>
      <w:sz w:val="18"/>
      <w:szCs w:val="18"/>
    </w:rPr>
  </w:style>
  <w:style w:type="character" w:customStyle="1" w:styleId="9">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415</Words>
  <Characters>2372</Characters>
  <Lines>19</Lines>
  <Paragraphs>5</Paragraphs>
  <TotalTime>2</TotalTime>
  <ScaleCrop>false</ScaleCrop>
  <LinksUpToDate>false</LinksUpToDate>
  <CharactersWithSpaces>2782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2020-04-19T07:24:06Z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